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283"/>
        <w:gridCol w:w="567"/>
        <w:gridCol w:w="426"/>
        <w:gridCol w:w="41"/>
        <w:gridCol w:w="67"/>
        <w:gridCol w:w="459"/>
        <w:gridCol w:w="141"/>
        <w:gridCol w:w="426"/>
        <w:gridCol w:w="567"/>
        <w:gridCol w:w="141"/>
        <w:gridCol w:w="284"/>
        <w:gridCol w:w="142"/>
        <w:gridCol w:w="141"/>
        <w:gridCol w:w="993"/>
        <w:gridCol w:w="519"/>
        <w:gridCol w:w="48"/>
        <w:gridCol w:w="141"/>
        <w:gridCol w:w="426"/>
        <w:gridCol w:w="1417"/>
        <w:gridCol w:w="1134"/>
      </w:tblGrid>
      <w:tr w:rsidR="00D9420B" w:rsidRPr="004A6351" w:rsidTr="00E50B23">
        <w:trPr>
          <w:trHeight w:val="703"/>
        </w:trPr>
        <w:tc>
          <w:tcPr>
            <w:tcW w:w="7188" w:type="dxa"/>
            <w:gridSpan w:val="17"/>
            <w:shd w:val="clear" w:color="auto" w:fill="0078FF"/>
          </w:tcPr>
          <w:p w:rsidR="00D9420B" w:rsidRPr="004A6351" w:rsidRDefault="00D9420B" w:rsidP="00A62453">
            <w:pPr>
              <w:keepNext/>
              <w:keepLines/>
              <w:widowControl w:val="0"/>
              <w:spacing w:before="120" w:after="120" w:line="240" w:lineRule="auto"/>
              <w:contextualSpacing w:val="0"/>
              <w:jc w:val="center"/>
              <w:rPr>
                <w:b/>
                <w:color w:val="FFFFFF" w:themeColor="background1"/>
              </w:rPr>
            </w:pPr>
            <w:r w:rsidRPr="004A6351">
              <w:rPr>
                <w:b/>
                <w:color w:val="FFFFFF" w:themeColor="background1"/>
                <w:sz w:val="40"/>
              </w:rPr>
              <w:t>PHIẾU AN TOÀN HÓA CHẤT</w:t>
            </w:r>
          </w:p>
        </w:tc>
        <w:tc>
          <w:tcPr>
            <w:tcW w:w="3118" w:type="dxa"/>
            <w:gridSpan w:val="4"/>
            <w:vMerge w:val="restart"/>
            <w:shd w:val="clear" w:color="auto" w:fill="FFFFFF" w:themeFill="background1"/>
            <w:vAlign w:val="center"/>
          </w:tcPr>
          <w:p w:rsidR="00D9420B" w:rsidRPr="004A6351" w:rsidRDefault="00DA5FB8" w:rsidP="00A62453">
            <w:pPr>
              <w:keepNext/>
              <w:keepLines/>
              <w:widowControl w:val="0"/>
              <w:spacing w:before="120" w:after="120" w:line="240" w:lineRule="auto"/>
              <w:contextualSpacing w:val="0"/>
              <w:rPr>
                <w:noProof/>
                <w:lang w:eastAsia="vi-VN"/>
              </w:rPr>
            </w:pPr>
            <w:r w:rsidRPr="00A228BC">
              <w:rPr>
                <w:noProof/>
              </w:rPr>
              <w:drawing>
                <wp:inline distT="0" distB="0" distL="0" distR="0" wp14:anchorId="7F6B0A8E" wp14:editId="4880EEBC">
                  <wp:extent cx="1790700"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700" cy="847725"/>
                          </a:xfrm>
                          <a:prstGeom prst="rect">
                            <a:avLst/>
                          </a:prstGeom>
                        </pic:spPr>
                      </pic:pic>
                    </a:graphicData>
                  </a:graphic>
                </wp:inline>
              </w:drawing>
            </w:r>
          </w:p>
        </w:tc>
      </w:tr>
      <w:tr w:rsidR="00D9420B" w:rsidRPr="004A6351" w:rsidTr="00E50B23">
        <w:trPr>
          <w:trHeight w:val="827"/>
        </w:trPr>
        <w:tc>
          <w:tcPr>
            <w:tcW w:w="7188" w:type="dxa"/>
            <w:gridSpan w:val="17"/>
            <w:tcBorders>
              <w:bottom w:val="single" w:sz="4" w:space="0" w:color="auto"/>
            </w:tcBorders>
            <w:shd w:val="clear" w:color="auto" w:fill="FFFFFF" w:themeFill="background1"/>
            <w:vAlign w:val="center"/>
          </w:tcPr>
          <w:p w:rsidR="00D9420B" w:rsidRPr="004A6351" w:rsidRDefault="009279B0" w:rsidP="006865BD">
            <w:pPr>
              <w:keepNext/>
              <w:keepLines/>
              <w:widowControl w:val="0"/>
              <w:spacing w:line="240" w:lineRule="auto"/>
              <w:jc w:val="center"/>
              <w:rPr>
                <w:b/>
                <w:i/>
                <w:color w:val="FF0000"/>
              </w:rPr>
            </w:pPr>
            <w:r w:rsidRPr="006865BD">
              <w:rPr>
                <w:b/>
                <w:color w:val="FF0000"/>
                <w:sz w:val="72"/>
              </w:rPr>
              <w:t>XYLENE</w:t>
            </w:r>
          </w:p>
        </w:tc>
        <w:tc>
          <w:tcPr>
            <w:tcW w:w="3118" w:type="dxa"/>
            <w:gridSpan w:val="4"/>
            <w:vMerge/>
            <w:shd w:val="clear" w:color="auto" w:fill="CCCCCC"/>
          </w:tcPr>
          <w:p w:rsidR="00D9420B" w:rsidRPr="004A6351" w:rsidRDefault="00D9420B" w:rsidP="00A62453">
            <w:pPr>
              <w:keepNext/>
              <w:keepLines/>
              <w:widowControl w:val="0"/>
              <w:spacing w:before="120" w:after="120" w:line="240" w:lineRule="auto"/>
              <w:contextualSpacing w:val="0"/>
            </w:pPr>
          </w:p>
        </w:tc>
      </w:tr>
      <w:tr w:rsidR="00D9420B" w:rsidRPr="004A6351" w:rsidTr="00E50B23">
        <w:tc>
          <w:tcPr>
            <w:tcW w:w="3260" w:type="dxa"/>
            <w:gridSpan w:val="5"/>
            <w:tcBorders>
              <w:top w:val="single" w:sz="4" w:space="0" w:color="auto"/>
              <w:left w:val="single" w:sz="4" w:space="0" w:color="auto"/>
              <w:bottom w:val="single" w:sz="4" w:space="0" w:color="auto"/>
              <w:right w:val="nil"/>
            </w:tcBorders>
          </w:tcPr>
          <w:p w:rsidR="00D9420B" w:rsidRPr="004A6351" w:rsidRDefault="00D9420B" w:rsidP="00A62453">
            <w:pPr>
              <w:keepNext/>
              <w:keepLines/>
              <w:widowControl w:val="0"/>
              <w:spacing w:before="120" w:after="120" w:line="240" w:lineRule="auto"/>
              <w:contextualSpacing w:val="0"/>
              <w:rPr>
                <w:b/>
                <w:lang w:val="fr-FR"/>
              </w:rPr>
            </w:pPr>
            <w:r w:rsidRPr="004A6351">
              <w:rPr>
                <w:b/>
                <w:lang w:val="fr-FR"/>
              </w:rPr>
              <w:t xml:space="preserve">Số CAS: </w:t>
            </w:r>
          </w:p>
          <w:p w:rsidR="00D9420B" w:rsidRPr="004A6351" w:rsidRDefault="00D9420B" w:rsidP="00A62453">
            <w:pPr>
              <w:keepNext/>
              <w:keepLines/>
              <w:widowControl w:val="0"/>
              <w:spacing w:before="120" w:after="120" w:line="240" w:lineRule="auto"/>
              <w:contextualSpacing w:val="0"/>
              <w:rPr>
                <w:b/>
                <w:lang w:val="fr-FR"/>
              </w:rPr>
            </w:pPr>
            <w:r w:rsidRPr="004A6351">
              <w:rPr>
                <w:b/>
                <w:lang w:val="fr-FR"/>
              </w:rPr>
              <w:t xml:space="preserve">Số UN: </w:t>
            </w:r>
          </w:p>
          <w:p w:rsidR="00D9420B" w:rsidRPr="004A6351" w:rsidRDefault="00D9420B" w:rsidP="00A62453">
            <w:pPr>
              <w:keepNext/>
              <w:keepLines/>
              <w:widowControl w:val="0"/>
              <w:spacing w:before="120" w:after="120" w:line="240" w:lineRule="auto"/>
              <w:contextualSpacing w:val="0"/>
              <w:rPr>
                <w:b/>
                <w:lang w:val="fr-FR"/>
              </w:rPr>
            </w:pPr>
            <w:r w:rsidRPr="004A6351">
              <w:rPr>
                <w:b/>
                <w:lang w:val="fr-FR"/>
              </w:rPr>
              <w:t xml:space="preserve">Số đăng ký EC: </w:t>
            </w:r>
          </w:p>
        </w:tc>
        <w:tc>
          <w:tcPr>
            <w:tcW w:w="3928" w:type="dxa"/>
            <w:gridSpan w:val="12"/>
            <w:tcBorders>
              <w:top w:val="single" w:sz="4" w:space="0" w:color="auto"/>
              <w:left w:val="nil"/>
              <w:bottom w:val="single" w:sz="4" w:space="0" w:color="auto"/>
              <w:right w:val="single" w:sz="4" w:space="0" w:color="auto"/>
            </w:tcBorders>
          </w:tcPr>
          <w:p w:rsidR="00134C64" w:rsidRPr="004A6351" w:rsidRDefault="009279B0" w:rsidP="00A62453">
            <w:pPr>
              <w:keepNext/>
              <w:keepLines/>
              <w:widowControl w:val="0"/>
              <w:spacing w:before="120" w:after="120" w:line="240" w:lineRule="auto"/>
              <w:contextualSpacing w:val="0"/>
            </w:pPr>
            <w:r w:rsidRPr="004A6351">
              <w:t>1330 - 20 - 7</w:t>
            </w:r>
          </w:p>
          <w:p w:rsidR="002D7E8D" w:rsidRPr="004A6351" w:rsidRDefault="002D7E8D" w:rsidP="00A62453">
            <w:pPr>
              <w:keepNext/>
              <w:keepLines/>
              <w:widowControl w:val="0"/>
              <w:spacing w:before="120" w:after="120" w:line="240" w:lineRule="auto"/>
              <w:contextualSpacing w:val="0"/>
            </w:pPr>
            <w:r w:rsidRPr="004A6351">
              <w:t>1307</w:t>
            </w:r>
          </w:p>
          <w:p w:rsidR="00D9420B" w:rsidRPr="004A6351" w:rsidRDefault="009279B0" w:rsidP="00A62453">
            <w:pPr>
              <w:keepNext/>
              <w:keepLines/>
              <w:widowControl w:val="0"/>
              <w:spacing w:before="120" w:after="120" w:line="240" w:lineRule="auto"/>
              <w:contextualSpacing w:val="0"/>
              <w:rPr>
                <w:lang w:val="fr-FR"/>
              </w:rPr>
            </w:pPr>
            <w:r w:rsidRPr="004A6351">
              <w:t>215 - 535 - 7</w:t>
            </w:r>
            <w:r w:rsidR="003878F7" w:rsidRPr="004A6351">
              <w:t xml:space="preserve"> </w:t>
            </w:r>
            <w:r w:rsidR="00D9420B" w:rsidRPr="004A6351">
              <w:rPr>
                <w:lang w:val="fr-FR"/>
              </w:rPr>
              <w:tab/>
            </w:r>
          </w:p>
        </w:tc>
        <w:tc>
          <w:tcPr>
            <w:tcW w:w="3118" w:type="dxa"/>
            <w:gridSpan w:val="4"/>
            <w:vMerge/>
            <w:tcBorders>
              <w:left w:val="single" w:sz="4" w:space="0" w:color="auto"/>
              <w:bottom w:val="single" w:sz="4" w:space="0" w:color="auto"/>
            </w:tcBorders>
          </w:tcPr>
          <w:p w:rsidR="00D9420B" w:rsidRPr="004A6351" w:rsidRDefault="00D9420B" w:rsidP="00A62453">
            <w:pPr>
              <w:keepNext/>
              <w:keepLines/>
              <w:widowControl w:val="0"/>
              <w:spacing w:before="120" w:after="120" w:line="240" w:lineRule="auto"/>
              <w:contextualSpacing w:val="0"/>
              <w:rPr>
                <w:lang w:val="fr-FR"/>
              </w:rPr>
            </w:pPr>
          </w:p>
        </w:tc>
      </w:tr>
      <w:tr w:rsidR="00D9420B" w:rsidRPr="004E368B" w:rsidTr="0017025A">
        <w:trPr>
          <w:trHeight w:val="501"/>
        </w:trPr>
        <w:tc>
          <w:tcPr>
            <w:tcW w:w="10306" w:type="dxa"/>
            <w:gridSpan w:val="21"/>
            <w:tcBorders>
              <w:bottom w:val="single" w:sz="4" w:space="0" w:color="auto"/>
            </w:tcBorders>
            <w:shd w:val="clear" w:color="auto" w:fill="0078FF"/>
          </w:tcPr>
          <w:p w:rsidR="00D9420B" w:rsidRPr="004E368B" w:rsidRDefault="00D9420B" w:rsidP="00A62453">
            <w:pPr>
              <w:pStyle w:val="Heading1"/>
              <w:rPr>
                <w:rFonts w:ascii="Times New Roman" w:hAnsi="Times New Roman" w:cs="Times New Roman"/>
                <w:szCs w:val="24"/>
              </w:rPr>
            </w:pPr>
            <w:r w:rsidRPr="004E368B">
              <w:rPr>
                <w:rFonts w:ascii="Times New Roman" w:hAnsi="Times New Roman" w:cs="Times New Roman"/>
                <w:szCs w:val="24"/>
              </w:rPr>
              <w:t>PHẦN</w:t>
            </w:r>
            <w:r w:rsidR="007C27F1" w:rsidRPr="004E368B">
              <w:rPr>
                <w:rFonts w:ascii="Times New Roman" w:hAnsi="Times New Roman" w:cs="Times New Roman"/>
                <w:szCs w:val="24"/>
              </w:rPr>
              <w:t xml:space="preserve"> </w:t>
            </w:r>
            <w:r w:rsidRPr="004E368B">
              <w:rPr>
                <w:rFonts w:ascii="Times New Roman" w:hAnsi="Times New Roman" w:cs="Times New Roman"/>
                <w:szCs w:val="24"/>
              </w:rPr>
              <w:t>I</w:t>
            </w:r>
            <w:r w:rsidR="00D50AEE" w:rsidRPr="004E368B">
              <w:rPr>
                <w:rFonts w:ascii="Times New Roman" w:hAnsi="Times New Roman" w:cs="Times New Roman"/>
                <w:szCs w:val="24"/>
              </w:rPr>
              <w:t xml:space="preserve"> </w:t>
            </w:r>
            <w:r w:rsidR="00A5328D" w:rsidRPr="004E368B">
              <w:rPr>
                <w:rFonts w:ascii="Times New Roman" w:hAnsi="Times New Roman" w:cs="Times New Roman"/>
                <w:szCs w:val="24"/>
              </w:rPr>
              <w:t>-</w:t>
            </w:r>
            <w:r w:rsidR="00A5328D" w:rsidRPr="004E368B">
              <w:rPr>
                <w:rFonts w:ascii="Times New Roman" w:hAnsi="Times New Roman" w:cs="Times New Roman"/>
                <w:szCs w:val="24"/>
              </w:rPr>
              <w:tab/>
            </w:r>
            <w:r w:rsidR="00A5328D" w:rsidRPr="004E368B">
              <w:rPr>
                <w:rFonts w:ascii="Times New Roman" w:hAnsi="Times New Roman" w:cs="Times New Roman"/>
                <w:szCs w:val="24"/>
              </w:rPr>
              <w:tab/>
            </w:r>
            <w:r w:rsidR="002D7F4A" w:rsidRPr="004E368B">
              <w:rPr>
                <w:rFonts w:ascii="Times New Roman" w:hAnsi="Times New Roman" w:cs="Times New Roman"/>
                <w:szCs w:val="24"/>
              </w:rPr>
              <w:tab/>
            </w:r>
            <w:r w:rsidRPr="004E368B">
              <w:rPr>
                <w:rFonts w:ascii="Times New Roman" w:hAnsi="Times New Roman" w:cs="Times New Roman"/>
                <w:szCs w:val="24"/>
              </w:rPr>
              <w:t>THÔNG TIN SẢN PHẨM VÀ DOANH NGHIỆP</w:t>
            </w:r>
          </w:p>
        </w:tc>
      </w:tr>
      <w:tr w:rsidR="00D9420B" w:rsidRPr="004A6351" w:rsidTr="0017025A">
        <w:trPr>
          <w:cantSplit/>
          <w:trHeight w:val="491"/>
        </w:trPr>
        <w:tc>
          <w:tcPr>
            <w:tcW w:w="3327" w:type="dxa"/>
            <w:gridSpan w:val="6"/>
            <w:tcBorders>
              <w:top w:val="single" w:sz="4" w:space="0" w:color="auto"/>
              <w:left w:val="single" w:sz="4" w:space="0" w:color="auto"/>
              <w:bottom w:val="single" w:sz="4" w:space="0" w:color="auto"/>
              <w:right w:val="nil"/>
            </w:tcBorders>
          </w:tcPr>
          <w:p w:rsidR="00D9420B" w:rsidRPr="004A6351" w:rsidRDefault="00D9420B" w:rsidP="00A62453">
            <w:pPr>
              <w:keepNext/>
              <w:keepLines/>
              <w:widowControl w:val="0"/>
              <w:spacing w:before="120" w:after="120" w:line="240" w:lineRule="auto"/>
              <w:contextualSpacing w:val="0"/>
            </w:pPr>
            <w:r w:rsidRPr="004A6351">
              <w:t xml:space="preserve">- </w:t>
            </w:r>
            <w:r w:rsidRPr="004A6351">
              <w:rPr>
                <w:b/>
              </w:rPr>
              <w:t>Tên thường gọi của chất:</w:t>
            </w:r>
            <w:r w:rsidRPr="004A6351">
              <w:t xml:space="preserve"> </w:t>
            </w:r>
          </w:p>
        </w:tc>
        <w:tc>
          <w:tcPr>
            <w:tcW w:w="6979" w:type="dxa"/>
            <w:gridSpan w:val="15"/>
            <w:tcBorders>
              <w:top w:val="single" w:sz="4" w:space="0" w:color="auto"/>
              <w:left w:val="nil"/>
              <w:bottom w:val="single" w:sz="4" w:space="0" w:color="auto"/>
              <w:right w:val="single" w:sz="4" w:space="0" w:color="auto"/>
            </w:tcBorders>
          </w:tcPr>
          <w:p w:rsidR="00D9420B" w:rsidRPr="004A6351" w:rsidRDefault="009279B0" w:rsidP="00A62453">
            <w:pPr>
              <w:keepNext/>
              <w:keepLines/>
              <w:widowControl w:val="0"/>
              <w:spacing w:before="120" w:after="120" w:line="240" w:lineRule="auto"/>
              <w:contextualSpacing w:val="0"/>
              <w:rPr>
                <w:lang w:val="fr-FR"/>
              </w:rPr>
            </w:pPr>
            <w:r w:rsidRPr="004A6351">
              <w:t>Xylene</w:t>
            </w:r>
          </w:p>
        </w:tc>
      </w:tr>
      <w:tr w:rsidR="00D9420B" w:rsidRPr="004A6351" w:rsidTr="0017025A">
        <w:trPr>
          <w:cantSplit/>
          <w:trHeight w:val="555"/>
        </w:trPr>
        <w:tc>
          <w:tcPr>
            <w:tcW w:w="3327" w:type="dxa"/>
            <w:gridSpan w:val="6"/>
            <w:tcBorders>
              <w:top w:val="single" w:sz="4" w:space="0" w:color="auto"/>
              <w:left w:val="single" w:sz="4" w:space="0" w:color="auto"/>
              <w:bottom w:val="single" w:sz="4" w:space="0" w:color="auto"/>
              <w:right w:val="nil"/>
            </w:tcBorders>
          </w:tcPr>
          <w:p w:rsidR="00D9420B" w:rsidRPr="004A6351" w:rsidRDefault="00D9420B" w:rsidP="00A62453">
            <w:pPr>
              <w:keepNext/>
              <w:keepLines/>
              <w:widowControl w:val="0"/>
              <w:spacing w:before="120" w:after="120" w:line="240" w:lineRule="auto"/>
              <w:contextualSpacing w:val="0"/>
            </w:pPr>
            <w:r w:rsidRPr="004A6351">
              <w:t xml:space="preserve">- </w:t>
            </w:r>
            <w:r w:rsidRPr="004A6351">
              <w:rPr>
                <w:b/>
                <w:lang w:val="fr-FR"/>
              </w:rPr>
              <w:t>Tên thương mại:</w:t>
            </w:r>
            <w:r w:rsidRPr="004A6351">
              <w:t xml:space="preserve"> </w:t>
            </w:r>
          </w:p>
        </w:tc>
        <w:tc>
          <w:tcPr>
            <w:tcW w:w="6979" w:type="dxa"/>
            <w:gridSpan w:val="15"/>
            <w:tcBorders>
              <w:top w:val="single" w:sz="4" w:space="0" w:color="auto"/>
              <w:left w:val="nil"/>
              <w:bottom w:val="single" w:sz="4" w:space="0" w:color="auto"/>
              <w:right w:val="single" w:sz="4" w:space="0" w:color="auto"/>
            </w:tcBorders>
          </w:tcPr>
          <w:p w:rsidR="00D9420B" w:rsidRPr="004A6351" w:rsidRDefault="009279B0" w:rsidP="00A62453">
            <w:pPr>
              <w:keepNext/>
              <w:keepLines/>
              <w:widowControl w:val="0"/>
              <w:spacing w:before="120" w:after="120" w:line="240" w:lineRule="auto"/>
              <w:contextualSpacing w:val="0"/>
            </w:pPr>
            <w:r w:rsidRPr="004A6351">
              <w:t>Xylene</w:t>
            </w:r>
          </w:p>
        </w:tc>
      </w:tr>
      <w:tr w:rsidR="00D9420B" w:rsidRPr="004A6351" w:rsidTr="00A62453">
        <w:trPr>
          <w:cantSplit/>
          <w:trHeight w:val="439"/>
        </w:trPr>
        <w:tc>
          <w:tcPr>
            <w:tcW w:w="3327" w:type="dxa"/>
            <w:gridSpan w:val="6"/>
            <w:tcBorders>
              <w:top w:val="single" w:sz="4" w:space="0" w:color="auto"/>
              <w:left w:val="single" w:sz="4" w:space="0" w:color="auto"/>
              <w:bottom w:val="single" w:sz="4" w:space="0" w:color="auto"/>
              <w:right w:val="nil"/>
            </w:tcBorders>
          </w:tcPr>
          <w:p w:rsidR="00D9420B" w:rsidRPr="004A6351" w:rsidRDefault="00D9420B" w:rsidP="00A62453">
            <w:pPr>
              <w:keepNext/>
              <w:keepLines/>
              <w:widowControl w:val="0"/>
              <w:spacing w:before="120" w:after="120" w:line="240" w:lineRule="auto"/>
              <w:contextualSpacing w:val="0"/>
            </w:pPr>
            <w:r w:rsidRPr="004A6351">
              <w:rPr>
                <w:b/>
                <w:lang w:val="fr-FR"/>
              </w:rPr>
              <w:t>- Tên khác</w:t>
            </w:r>
            <w:r w:rsidRPr="004A6351">
              <w:t>:</w:t>
            </w:r>
            <w:r w:rsidR="007C27F1" w:rsidRPr="004A6351">
              <w:t xml:space="preserve"> </w:t>
            </w:r>
          </w:p>
        </w:tc>
        <w:tc>
          <w:tcPr>
            <w:tcW w:w="6979" w:type="dxa"/>
            <w:gridSpan w:val="15"/>
            <w:tcBorders>
              <w:top w:val="single" w:sz="4" w:space="0" w:color="auto"/>
              <w:left w:val="nil"/>
              <w:bottom w:val="single" w:sz="4" w:space="0" w:color="auto"/>
              <w:right w:val="single" w:sz="4" w:space="0" w:color="auto"/>
            </w:tcBorders>
          </w:tcPr>
          <w:p w:rsidR="00D9420B" w:rsidRPr="004A6351" w:rsidRDefault="001B0645" w:rsidP="00A62453">
            <w:pPr>
              <w:keepNext/>
              <w:keepLines/>
              <w:tabs>
                <w:tab w:val="left" w:pos="3686"/>
                <w:tab w:val="left" w:pos="4536"/>
              </w:tabs>
              <w:spacing w:before="120" w:after="120" w:line="240" w:lineRule="auto"/>
              <w:contextualSpacing w:val="0"/>
              <w:rPr>
                <w:color w:val="000000"/>
              </w:rPr>
            </w:pPr>
            <w:r w:rsidRPr="004A6351">
              <w:rPr>
                <w:color w:val="000000"/>
              </w:rPr>
              <w:t>Benzene, dimethyl; Dimethyl Benzene; Mixed Xylene; Xylene S</w:t>
            </w:r>
          </w:p>
        </w:tc>
      </w:tr>
      <w:tr w:rsidR="00D9420B" w:rsidRPr="004A6351" w:rsidTr="004E368B">
        <w:trPr>
          <w:cantSplit/>
        </w:trPr>
        <w:tc>
          <w:tcPr>
            <w:tcW w:w="5061" w:type="dxa"/>
            <w:gridSpan w:val="11"/>
            <w:tcBorders>
              <w:top w:val="single" w:sz="4" w:space="0" w:color="auto"/>
            </w:tcBorders>
          </w:tcPr>
          <w:p w:rsidR="00D9420B" w:rsidRPr="004A6351" w:rsidRDefault="00D9420B" w:rsidP="00A62453">
            <w:pPr>
              <w:keepNext/>
              <w:keepLines/>
              <w:widowControl w:val="0"/>
              <w:spacing w:before="120" w:after="120" w:line="240" w:lineRule="auto"/>
              <w:contextualSpacing w:val="0"/>
              <w:rPr>
                <w:b/>
                <w:i/>
              </w:rPr>
            </w:pPr>
            <w:r w:rsidRPr="004A6351">
              <w:rPr>
                <w:b/>
                <w:i/>
              </w:rPr>
              <w:t>- Tên nhà cung cấp, địa chỉ:</w:t>
            </w:r>
          </w:p>
          <w:p w:rsidR="008654BB" w:rsidRDefault="008654BB" w:rsidP="008654BB">
            <w:pPr>
              <w:keepNext/>
              <w:keepLines/>
              <w:widowControl w:val="0"/>
              <w:spacing w:before="120" w:after="120" w:line="240" w:lineRule="auto"/>
              <w:jc w:val="center"/>
              <w:rPr>
                <w:b/>
              </w:rPr>
            </w:pPr>
            <w:r>
              <w:rPr>
                <w:b/>
              </w:rPr>
              <w:t xml:space="preserve">CÔNG TY TNHH </w:t>
            </w:r>
            <w:r w:rsidR="00DA5FB8">
              <w:rPr>
                <w:b/>
              </w:rPr>
              <w:t>AN VĨNH PHÁT</w:t>
            </w:r>
          </w:p>
          <w:p w:rsidR="00D9420B" w:rsidRPr="004A6351" w:rsidRDefault="00D9420B" w:rsidP="00A62453">
            <w:pPr>
              <w:keepNext/>
              <w:keepLines/>
              <w:widowControl w:val="0"/>
              <w:spacing w:before="120" w:after="120" w:line="240" w:lineRule="auto"/>
              <w:contextualSpacing w:val="0"/>
              <w:jc w:val="center"/>
            </w:pPr>
            <w:r w:rsidRPr="004A6351">
              <w:t>Số 1, đường số 31E, khu phố 5, phường An Phú,</w:t>
            </w:r>
          </w:p>
          <w:p w:rsidR="00D9420B" w:rsidRPr="004A6351" w:rsidRDefault="00D9420B" w:rsidP="00A62453">
            <w:pPr>
              <w:keepNext/>
              <w:keepLines/>
              <w:widowControl w:val="0"/>
              <w:spacing w:before="120" w:after="120" w:line="240" w:lineRule="auto"/>
              <w:contextualSpacing w:val="0"/>
              <w:jc w:val="center"/>
            </w:pPr>
            <w:r w:rsidRPr="004A6351">
              <w:t>quận 2, thành phố Hồ Chí Minh</w:t>
            </w:r>
          </w:p>
          <w:p w:rsidR="00D9420B" w:rsidRPr="004A6351" w:rsidRDefault="00D9420B" w:rsidP="006865BD">
            <w:pPr>
              <w:keepNext/>
              <w:keepLines/>
              <w:widowControl w:val="0"/>
              <w:spacing w:before="120" w:after="120" w:line="240" w:lineRule="auto"/>
              <w:contextualSpacing w:val="0"/>
              <w:jc w:val="center"/>
            </w:pPr>
            <w:r w:rsidRPr="004A6351">
              <w:t>ĐT: (08) 6281 3425 - Fax: (08) 6281 3422</w:t>
            </w:r>
          </w:p>
        </w:tc>
        <w:tc>
          <w:tcPr>
            <w:tcW w:w="5245" w:type="dxa"/>
            <w:gridSpan w:val="10"/>
            <w:tcBorders>
              <w:top w:val="single" w:sz="4" w:space="0" w:color="auto"/>
            </w:tcBorders>
          </w:tcPr>
          <w:p w:rsidR="00D9420B" w:rsidRPr="004A6351" w:rsidRDefault="00D9420B" w:rsidP="00A62453">
            <w:pPr>
              <w:keepNext/>
              <w:keepLines/>
              <w:widowControl w:val="0"/>
              <w:spacing w:before="120" w:after="120" w:line="240" w:lineRule="auto"/>
              <w:contextualSpacing w:val="0"/>
              <w:rPr>
                <w:b/>
                <w:i/>
              </w:rPr>
            </w:pPr>
            <w:r w:rsidRPr="004A6351">
              <w:rPr>
                <w:b/>
                <w:i/>
              </w:rPr>
              <w:t>Địa chỉ liên hệ trong trường hợp khẩn cấp:</w:t>
            </w:r>
          </w:p>
          <w:p w:rsidR="008654BB" w:rsidRDefault="008654BB" w:rsidP="008654BB">
            <w:pPr>
              <w:keepNext/>
              <w:keepLines/>
              <w:widowControl w:val="0"/>
              <w:spacing w:before="120" w:after="120" w:line="240" w:lineRule="auto"/>
              <w:jc w:val="center"/>
              <w:rPr>
                <w:b/>
              </w:rPr>
            </w:pPr>
            <w:r>
              <w:rPr>
                <w:b/>
              </w:rPr>
              <w:t xml:space="preserve">CÔNG TY TNHH </w:t>
            </w:r>
            <w:r w:rsidR="00DA5FB8">
              <w:rPr>
                <w:b/>
              </w:rPr>
              <w:t>AN VĨNH PHÁT</w:t>
            </w:r>
          </w:p>
          <w:p w:rsidR="00D9420B" w:rsidRPr="004A6351" w:rsidRDefault="00D9420B" w:rsidP="00A62453">
            <w:pPr>
              <w:keepNext/>
              <w:keepLines/>
              <w:widowControl w:val="0"/>
              <w:spacing w:before="120" w:after="120" w:line="240" w:lineRule="auto"/>
              <w:contextualSpacing w:val="0"/>
              <w:jc w:val="center"/>
            </w:pPr>
            <w:r w:rsidRPr="004A6351">
              <w:t>Số 1, đường số 31E, khu phố 5, phường An Phú,</w:t>
            </w:r>
          </w:p>
          <w:p w:rsidR="00D9420B" w:rsidRPr="004A6351" w:rsidRDefault="00D9420B" w:rsidP="00A62453">
            <w:pPr>
              <w:keepNext/>
              <w:keepLines/>
              <w:widowControl w:val="0"/>
              <w:spacing w:before="120" w:after="120" w:line="240" w:lineRule="auto"/>
              <w:contextualSpacing w:val="0"/>
              <w:jc w:val="center"/>
            </w:pPr>
            <w:r w:rsidRPr="004A6351">
              <w:t>quận 2, thành phố Hồ Chí Minh</w:t>
            </w:r>
          </w:p>
          <w:p w:rsidR="00D9420B" w:rsidRPr="004A6351" w:rsidRDefault="00D9420B" w:rsidP="006865BD">
            <w:pPr>
              <w:keepNext/>
              <w:keepLines/>
              <w:widowControl w:val="0"/>
              <w:spacing w:before="120" w:after="120" w:line="240" w:lineRule="auto"/>
              <w:contextualSpacing w:val="0"/>
              <w:jc w:val="center"/>
              <w:rPr>
                <w:b/>
                <w:i/>
                <w:lang w:val="fr-FR"/>
              </w:rPr>
            </w:pPr>
            <w:r w:rsidRPr="004A6351">
              <w:t>ĐT: (08) 6281 3425 - Fax: (08) 6281 3422</w:t>
            </w:r>
          </w:p>
        </w:tc>
      </w:tr>
      <w:tr w:rsidR="00D9420B" w:rsidRPr="004A6351" w:rsidTr="0017025A">
        <w:trPr>
          <w:cantSplit/>
          <w:trHeight w:val="847"/>
        </w:trPr>
        <w:tc>
          <w:tcPr>
            <w:tcW w:w="10306" w:type="dxa"/>
            <w:gridSpan w:val="21"/>
          </w:tcPr>
          <w:p w:rsidR="00D9420B" w:rsidRPr="004A6351" w:rsidRDefault="00D9420B" w:rsidP="00A62453">
            <w:pPr>
              <w:pStyle w:val="NormalWeb"/>
              <w:keepNext/>
              <w:keepLines/>
              <w:widowControl w:val="0"/>
              <w:spacing w:before="120" w:beforeAutospacing="0" w:after="120" w:afterAutospacing="0"/>
              <w:rPr>
                <w:rStyle w:val="Strong"/>
                <w:color w:val="453A3A"/>
                <w:lang w:val="en-US"/>
              </w:rPr>
            </w:pPr>
            <w:r w:rsidRPr="004A6351">
              <w:rPr>
                <w:b/>
              </w:rPr>
              <w:t xml:space="preserve">- </w:t>
            </w:r>
            <w:r w:rsidRPr="004A6351">
              <w:rPr>
                <w:b/>
                <w:lang w:val="en-US"/>
              </w:rPr>
              <w:t>Tên nhà sản xuất và địa chỉ:</w:t>
            </w:r>
            <w:r w:rsidR="007C27F1" w:rsidRPr="004A6351">
              <w:rPr>
                <w:b/>
              </w:rPr>
              <w:t xml:space="preserve"> </w:t>
            </w:r>
            <w:r w:rsidR="007C27F1" w:rsidRPr="004A6351">
              <w:rPr>
                <w:b/>
                <w:lang w:val="en-US"/>
              </w:rPr>
              <w:t xml:space="preserve"> </w:t>
            </w:r>
            <w:r w:rsidR="00E50B23">
              <w:rPr>
                <w:b/>
                <w:bCs/>
                <w:lang w:val="en-US" w:eastAsia="en-US"/>
              </w:rPr>
              <w:t>U.S PRODUCTS LLC</w:t>
            </w:r>
          </w:p>
          <w:p w:rsidR="00E50B23" w:rsidRDefault="00E50B23" w:rsidP="00E50B23">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4A6351" w:rsidRDefault="00E50B23" w:rsidP="00E50B23">
            <w:pPr>
              <w:pStyle w:val="NormalWeb"/>
              <w:keepNext/>
              <w:keepLines/>
              <w:widowControl w:val="0"/>
              <w:spacing w:before="120" w:beforeAutospacing="0" w:after="120" w:afterAutospacing="0"/>
              <w:rPr>
                <w:b/>
              </w:rPr>
            </w:pPr>
            <w:r>
              <w:rPr>
                <w:lang w:val="en-US" w:eastAsia="en-US"/>
              </w:rPr>
              <w:t>Tel: 404-729-0491 – Fax: 768-432-6876</w:t>
            </w:r>
          </w:p>
        </w:tc>
      </w:tr>
      <w:tr w:rsidR="00D9420B" w:rsidRPr="004A6351" w:rsidTr="0017025A">
        <w:trPr>
          <w:cantSplit/>
          <w:trHeight w:val="547"/>
        </w:trPr>
        <w:tc>
          <w:tcPr>
            <w:tcW w:w="10306" w:type="dxa"/>
            <w:gridSpan w:val="21"/>
            <w:tcBorders>
              <w:bottom w:val="single" w:sz="4" w:space="0" w:color="auto"/>
            </w:tcBorders>
            <w:vAlign w:val="center"/>
          </w:tcPr>
          <w:p w:rsidR="00D9420B" w:rsidRPr="004A6351" w:rsidRDefault="00D9420B" w:rsidP="00A62453">
            <w:pPr>
              <w:keepNext/>
              <w:keepLines/>
              <w:tabs>
                <w:tab w:val="left" w:pos="3686"/>
                <w:tab w:val="left" w:pos="4536"/>
              </w:tabs>
              <w:spacing w:before="120" w:after="120" w:line="240" w:lineRule="auto"/>
              <w:contextualSpacing w:val="0"/>
            </w:pPr>
            <w:r w:rsidRPr="004A6351">
              <w:rPr>
                <w:b/>
              </w:rPr>
              <w:t>- Mục đích sử dụng:</w:t>
            </w:r>
            <w:r w:rsidR="007C27F1" w:rsidRPr="004A6351">
              <w:t xml:space="preserve"> </w:t>
            </w:r>
            <w:r w:rsidRPr="004A6351">
              <w:t xml:space="preserve"> </w:t>
            </w:r>
            <w:r w:rsidR="00052CCC" w:rsidRPr="004A6351">
              <w:t>Nguyên liệu thô được sử dụng trong ngành</w:t>
            </w:r>
            <w:r w:rsidR="008F7858" w:rsidRPr="004A6351">
              <w:t xml:space="preserve"> </w:t>
            </w:r>
            <w:r w:rsidR="00052CCC" w:rsidRPr="004A6351">
              <w:t>công nghiệp hóa chất.</w:t>
            </w:r>
          </w:p>
        </w:tc>
      </w:tr>
      <w:tr w:rsidR="00D9420B" w:rsidRPr="004E368B" w:rsidTr="00D225E8">
        <w:trPr>
          <w:trHeight w:val="744"/>
        </w:trPr>
        <w:tc>
          <w:tcPr>
            <w:tcW w:w="10306" w:type="dxa"/>
            <w:gridSpan w:val="21"/>
            <w:shd w:val="clear" w:color="auto" w:fill="0078FF"/>
            <w:vAlign w:val="center"/>
          </w:tcPr>
          <w:p w:rsidR="00D9420B" w:rsidRPr="004E368B" w:rsidRDefault="00D9420B" w:rsidP="00D225E8">
            <w:pPr>
              <w:pStyle w:val="Heading1"/>
              <w:rPr>
                <w:rFonts w:ascii="Times New Roman" w:hAnsi="Times New Roman" w:cs="Times New Roman"/>
                <w:szCs w:val="24"/>
              </w:rPr>
            </w:pPr>
            <w:r w:rsidRPr="004E368B">
              <w:rPr>
                <w:rFonts w:ascii="Times New Roman" w:hAnsi="Times New Roman" w:cs="Times New Roman"/>
                <w:szCs w:val="24"/>
              </w:rPr>
              <w:t>PHẦN</w:t>
            </w:r>
            <w:r w:rsidR="007C27F1" w:rsidRPr="004E368B">
              <w:rPr>
                <w:rFonts w:ascii="Times New Roman" w:hAnsi="Times New Roman" w:cs="Times New Roman"/>
                <w:szCs w:val="24"/>
              </w:rPr>
              <w:t xml:space="preserve"> </w:t>
            </w:r>
            <w:r w:rsidRPr="004E368B">
              <w:rPr>
                <w:rFonts w:ascii="Times New Roman" w:hAnsi="Times New Roman" w:cs="Times New Roman"/>
                <w:szCs w:val="24"/>
              </w:rPr>
              <w:t xml:space="preserve">II </w:t>
            </w:r>
            <w:r w:rsidR="00A45818" w:rsidRPr="004E368B">
              <w:rPr>
                <w:rFonts w:ascii="Times New Roman" w:hAnsi="Times New Roman" w:cs="Times New Roman"/>
                <w:szCs w:val="24"/>
              </w:rPr>
              <w:t>-</w:t>
            </w:r>
            <w:r w:rsidR="00D50AEE" w:rsidRPr="004E368B">
              <w:rPr>
                <w:rFonts w:ascii="Times New Roman" w:hAnsi="Times New Roman" w:cs="Times New Roman"/>
                <w:szCs w:val="24"/>
              </w:rPr>
              <w:tab/>
            </w:r>
            <w:r w:rsidR="00D50AEE" w:rsidRPr="004E368B">
              <w:rPr>
                <w:rFonts w:ascii="Times New Roman" w:hAnsi="Times New Roman" w:cs="Times New Roman"/>
                <w:szCs w:val="24"/>
              </w:rPr>
              <w:tab/>
            </w:r>
            <w:r w:rsidR="00D50AEE" w:rsidRPr="004E368B">
              <w:rPr>
                <w:rFonts w:ascii="Times New Roman" w:hAnsi="Times New Roman" w:cs="Times New Roman"/>
                <w:szCs w:val="24"/>
              </w:rPr>
              <w:tab/>
            </w:r>
            <w:r w:rsidRPr="004E368B">
              <w:rPr>
                <w:rFonts w:ascii="Times New Roman" w:hAnsi="Times New Roman" w:cs="Times New Roman"/>
                <w:szCs w:val="24"/>
              </w:rPr>
              <w:t>THÔNG TIN VỀ THÀNH PHẦN NGUY HIỂM</w:t>
            </w:r>
          </w:p>
        </w:tc>
      </w:tr>
      <w:tr w:rsidR="00D9420B" w:rsidRPr="004A6351" w:rsidTr="004E368B">
        <w:trPr>
          <w:cantSplit/>
          <w:trHeight w:val="1078"/>
        </w:trPr>
        <w:tc>
          <w:tcPr>
            <w:tcW w:w="2793" w:type="dxa"/>
            <w:gridSpan w:val="3"/>
            <w:vAlign w:val="center"/>
          </w:tcPr>
          <w:p w:rsidR="00D9420B" w:rsidRPr="004A6351" w:rsidRDefault="00D9420B" w:rsidP="00A62453">
            <w:pPr>
              <w:keepNext/>
              <w:keepLines/>
              <w:widowControl w:val="0"/>
              <w:spacing w:before="120" w:after="120" w:line="240" w:lineRule="auto"/>
              <w:contextualSpacing w:val="0"/>
              <w:jc w:val="center"/>
              <w:rPr>
                <w:b/>
              </w:rPr>
            </w:pPr>
            <w:r w:rsidRPr="004A6351">
              <w:rPr>
                <w:b/>
              </w:rPr>
              <w:t>Tên thành phần</w:t>
            </w:r>
            <w:r w:rsidR="00982BD0" w:rsidRPr="004A6351">
              <w:rPr>
                <w:b/>
              </w:rPr>
              <w:t xml:space="preserve"> </w:t>
            </w:r>
            <w:r w:rsidRPr="004A6351">
              <w:rPr>
                <w:b/>
              </w:rPr>
              <w:t>nguy hiểm</w:t>
            </w:r>
          </w:p>
        </w:tc>
        <w:tc>
          <w:tcPr>
            <w:tcW w:w="1560" w:type="dxa"/>
            <w:gridSpan w:val="6"/>
            <w:vAlign w:val="center"/>
          </w:tcPr>
          <w:p w:rsidR="00D9420B" w:rsidRPr="004A6351" w:rsidRDefault="00D9420B" w:rsidP="00A62453">
            <w:pPr>
              <w:keepNext/>
              <w:keepLines/>
              <w:widowControl w:val="0"/>
              <w:spacing w:before="120" w:after="120" w:line="240" w:lineRule="auto"/>
              <w:contextualSpacing w:val="0"/>
              <w:jc w:val="center"/>
              <w:rPr>
                <w:b/>
              </w:rPr>
            </w:pPr>
            <w:r w:rsidRPr="004A6351">
              <w:rPr>
                <w:b/>
              </w:rPr>
              <w:t>Số CAS</w:t>
            </w:r>
          </w:p>
        </w:tc>
        <w:tc>
          <w:tcPr>
            <w:tcW w:w="2787" w:type="dxa"/>
            <w:gridSpan w:val="7"/>
            <w:vAlign w:val="center"/>
          </w:tcPr>
          <w:p w:rsidR="00D9420B" w:rsidRPr="004A6351" w:rsidRDefault="00D9420B" w:rsidP="00A62453">
            <w:pPr>
              <w:keepNext/>
              <w:keepLines/>
              <w:widowControl w:val="0"/>
              <w:spacing w:before="120" w:after="120" w:line="240" w:lineRule="auto"/>
              <w:contextualSpacing w:val="0"/>
              <w:jc w:val="center"/>
              <w:rPr>
                <w:b/>
                <w:bCs/>
              </w:rPr>
            </w:pPr>
            <w:r w:rsidRPr="004A6351">
              <w:rPr>
                <w:b/>
                <w:bCs/>
              </w:rPr>
              <w:t>Công thức</w:t>
            </w:r>
            <w:r w:rsidR="00982BD0" w:rsidRPr="004A6351">
              <w:rPr>
                <w:b/>
                <w:bCs/>
              </w:rPr>
              <w:t xml:space="preserve"> </w:t>
            </w:r>
            <w:r w:rsidRPr="004A6351">
              <w:rPr>
                <w:b/>
                <w:bCs/>
              </w:rPr>
              <w:t>hóa học</w:t>
            </w:r>
          </w:p>
        </w:tc>
        <w:tc>
          <w:tcPr>
            <w:tcW w:w="3166" w:type="dxa"/>
            <w:gridSpan w:val="5"/>
            <w:vAlign w:val="center"/>
          </w:tcPr>
          <w:p w:rsidR="004E368B" w:rsidRDefault="00D9420B" w:rsidP="004E368B">
            <w:pPr>
              <w:keepNext/>
              <w:keepLines/>
              <w:widowControl w:val="0"/>
              <w:spacing w:before="120" w:after="120" w:line="240" w:lineRule="auto"/>
              <w:contextualSpacing w:val="0"/>
              <w:jc w:val="center"/>
              <w:rPr>
                <w:b/>
                <w:bCs/>
              </w:rPr>
            </w:pPr>
            <w:r w:rsidRPr="004A6351">
              <w:rPr>
                <w:b/>
                <w:bCs/>
              </w:rPr>
              <w:t>Hàm lượng</w:t>
            </w:r>
          </w:p>
          <w:p w:rsidR="00D9420B" w:rsidRPr="004A6351" w:rsidRDefault="00D9420B" w:rsidP="004E368B">
            <w:pPr>
              <w:keepNext/>
              <w:keepLines/>
              <w:widowControl w:val="0"/>
              <w:spacing w:before="120" w:after="120" w:line="240" w:lineRule="auto"/>
              <w:contextualSpacing w:val="0"/>
              <w:jc w:val="center"/>
              <w:rPr>
                <w:b/>
                <w:bCs/>
              </w:rPr>
            </w:pPr>
            <w:r w:rsidRPr="004A6351">
              <w:rPr>
                <w:b/>
                <w:bCs/>
              </w:rPr>
              <w:t>(% theo trọng lượng</w:t>
            </w:r>
            <w:r w:rsidRPr="004A6351">
              <w:rPr>
                <w:b/>
              </w:rPr>
              <w:t>)</w:t>
            </w:r>
          </w:p>
        </w:tc>
      </w:tr>
      <w:tr w:rsidR="00E553AE" w:rsidRPr="004A6351" w:rsidTr="0017025A">
        <w:trPr>
          <w:cantSplit/>
          <w:trHeight w:val="908"/>
        </w:trPr>
        <w:tc>
          <w:tcPr>
            <w:tcW w:w="2793" w:type="dxa"/>
            <w:gridSpan w:val="3"/>
            <w:tcBorders>
              <w:bottom w:val="single" w:sz="4" w:space="0" w:color="auto"/>
            </w:tcBorders>
            <w:vAlign w:val="center"/>
          </w:tcPr>
          <w:p w:rsidR="00E553AE" w:rsidRPr="004A6351" w:rsidRDefault="00BD48E3" w:rsidP="00BD48E3">
            <w:pPr>
              <w:keepNext/>
              <w:keepLines/>
              <w:widowControl w:val="0"/>
              <w:spacing w:before="120" w:after="120" w:line="240" w:lineRule="auto"/>
              <w:contextualSpacing w:val="0"/>
            </w:pPr>
            <w:r w:rsidRPr="004A6351">
              <w:t>Xylene</w:t>
            </w:r>
          </w:p>
        </w:tc>
        <w:tc>
          <w:tcPr>
            <w:tcW w:w="1560" w:type="dxa"/>
            <w:gridSpan w:val="6"/>
            <w:vAlign w:val="center"/>
          </w:tcPr>
          <w:p w:rsidR="00E553AE" w:rsidRPr="004A6351" w:rsidRDefault="00BD48E3" w:rsidP="00BD48E3">
            <w:pPr>
              <w:keepNext/>
              <w:keepLines/>
              <w:widowControl w:val="0"/>
              <w:spacing w:before="120" w:after="120" w:line="240" w:lineRule="auto"/>
              <w:contextualSpacing w:val="0"/>
            </w:pPr>
            <w:r w:rsidRPr="004A6351">
              <w:t>1330 - 20 - 7</w:t>
            </w:r>
          </w:p>
        </w:tc>
        <w:tc>
          <w:tcPr>
            <w:tcW w:w="2787" w:type="dxa"/>
            <w:gridSpan w:val="7"/>
            <w:vAlign w:val="center"/>
          </w:tcPr>
          <w:p w:rsidR="00E553AE" w:rsidRPr="004A6351" w:rsidRDefault="00BD48E3" w:rsidP="00A62453">
            <w:pPr>
              <w:keepNext/>
              <w:keepLines/>
              <w:spacing w:before="120" w:after="120" w:line="240" w:lineRule="auto"/>
              <w:contextualSpacing w:val="0"/>
              <w:jc w:val="center"/>
              <w:rPr>
                <w:vertAlign w:val="subscript"/>
              </w:rPr>
            </w:pPr>
            <w:r>
              <w:rPr>
                <w:rStyle w:val="apple-style-span"/>
                <w:color w:val="000000"/>
              </w:rPr>
              <w:t>C</w:t>
            </w:r>
            <w:r w:rsidRPr="00BD48E3">
              <w:rPr>
                <w:rStyle w:val="apple-style-span"/>
                <w:color w:val="000000"/>
                <w:vertAlign w:val="subscript"/>
              </w:rPr>
              <w:t>8</w:t>
            </w:r>
            <w:r>
              <w:rPr>
                <w:rStyle w:val="apple-style-span"/>
                <w:color w:val="000000"/>
              </w:rPr>
              <w:t>H</w:t>
            </w:r>
            <w:r w:rsidRPr="00BD48E3">
              <w:rPr>
                <w:rStyle w:val="apple-style-span"/>
                <w:color w:val="000000"/>
                <w:vertAlign w:val="subscript"/>
              </w:rPr>
              <w:t>10</w:t>
            </w:r>
          </w:p>
        </w:tc>
        <w:tc>
          <w:tcPr>
            <w:tcW w:w="3166" w:type="dxa"/>
            <w:gridSpan w:val="5"/>
            <w:tcBorders>
              <w:bottom w:val="single" w:sz="4" w:space="0" w:color="auto"/>
            </w:tcBorders>
            <w:vAlign w:val="center"/>
          </w:tcPr>
          <w:p w:rsidR="00E553AE" w:rsidRPr="004A6351" w:rsidRDefault="00E553AE" w:rsidP="00A62453">
            <w:pPr>
              <w:keepNext/>
              <w:keepLines/>
              <w:spacing w:before="120" w:after="120" w:line="240" w:lineRule="auto"/>
              <w:ind w:left="360"/>
              <w:contextualSpacing w:val="0"/>
              <w:jc w:val="center"/>
            </w:pPr>
            <w:r w:rsidRPr="004A6351">
              <w:t>10.00 - 60.0</w:t>
            </w:r>
          </w:p>
        </w:tc>
      </w:tr>
      <w:tr w:rsidR="00D9420B" w:rsidRPr="004E368B" w:rsidTr="0017025A">
        <w:trPr>
          <w:cantSplit/>
          <w:trHeight w:val="563"/>
        </w:trPr>
        <w:tc>
          <w:tcPr>
            <w:tcW w:w="10306" w:type="dxa"/>
            <w:gridSpan w:val="21"/>
            <w:tcBorders>
              <w:top w:val="nil"/>
            </w:tcBorders>
            <w:shd w:val="clear" w:color="auto" w:fill="0078FF"/>
          </w:tcPr>
          <w:p w:rsidR="00D9420B" w:rsidRPr="004E368B" w:rsidRDefault="00D9420B" w:rsidP="00A62453">
            <w:pPr>
              <w:pStyle w:val="Heading1"/>
              <w:rPr>
                <w:rFonts w:ascii="Times New Roman" w:hAnsi="Times New Roman" w:cs="Times New Roman"/>
                <w:szCs w:val="24"/>
              </w:rPr>
            </w:pPr>
            <w:r w:rsidRPr="004E368B">
              <w:rPr>
                <w:rFonts w:ascii="Times New Roman" w:hAnsi="Times New Roman" w:cs="Times New Roman"/>
                <w:szCs w:val="24"/>
              </w:rPr>
              <w:t>PHẦN</w:t>
            </w:r>
            <w:r w:rsidR="007C27F1" w:rsidRPr="004E368B">
              <w:rPr>
                <w:rFonts w:ascii="Times New Roman" w:hAnsi="Times New Roman" w:cs="Times New Roman"/>
                <w:szCs w:val="24"/>
              </w:rPr>
              <w:t xml:space="preserve"> </w:t>
            </w:r>
            <w:r w:rsidRPr="004E368B">
              <w:rPr>
                <w:rFonts w:ascii="Times New Roman" w:hAnsi="Times New Roman" w:cs="Times New Roman"/>
                <w:szCs w:val="24"/>
              </w:rPr>
              <w:t xml:space="preserve">III </w:t>
            </w:r>
            <w:r w:rsidR="00A45818" w:rsidRPr="004E368B">
              <w:rPr>
                <w:rFonts w:ascii="Times New Roman" w:hAnsi="Times New Roman" w:cs="Times New Roman"/>
                <w:szCs w:val="24"/>
              </w:rPr>
              <w:t>-</w:t>
            </w:r>
            <w:r w:rsidR="00283C9F" w:rsidRPr="004E368B">
              <w:rPr>
                <w:rFonts w:ascii="Times New Roman" w:hAnsi="Times New Roman" w:cs="Times New Roman"/>
                <w:szCs w:val="24"/>
              </w:rPr>
              <w:tab/>
            </w:r>
            <w:r w:rsidR="00283C9F" w:rsidRPr="004E368B">
              <w:rPr>
                <w:rFonts w:ascii="Times New Roman" w:hAnsi="Times New Roman" w:cs="Times New Roman"/>
                <w:szCs w:val="24"/>
              </w:rPr>
              <w:tab/>
            </w:r>
            <w:r w:rsidR="00283C9F" w:rsidRPr="004E368B">
              <w:rPr>
                <w:rFonts w:ascii="Times New Roman" w:hAnsi="Times New Roman" w:cs="Times New Roman"/>
                <w:szCs w:val="24"/>
              </w:rPr>
              <w:tab/>
            </w:r>
            <w:r w:rsidR="00283C9F" w:rsidRPr="004E368B">
              <w:rPr>
                <w:rFonts w:ascii="Times New Roman" w:hAnsi="Times New Roman" w:cs="Times New Roman"/>
                <w:szCs w:val="24"/>
              </w:rPr>
              <w:tab/>
            </w:r>
            <w:r w:rsidRPr="004E368B">
              <w:rPr>
                <w:rFonts w:ascii="Times New Roman" w:hAnsi="Times New Roman" w:cs="Times New Roman"/>
                <w:szCs w:val="24"/>
              </w:rPr>
              <w:t>NHẬN DẠNG NGUY HIỂM</w:t>
            </w:r>
          </w:p>
        </w:tc>
      </w:tr>
      <w:tr w:rsidR="00453930" w:rsidRPr="004A6351" w:rsidTr="004E368B">
        <w:trPr>
          <w:cantSplit/>
          <w:trHeight w:val="2686"/>
        </w:trPr>
        <w:tc>
          <w:tcPr>
            <w:tcW w:w="10306" w:type="dxa"/>
            <w:gridSpan w:val="21"/>
            <w:tcBorders>
              <w:top w:val="nil"/>
            </w:tcBorders>
            <w:shd w:val="clear" w:color="auto" w:fill="auto"/>
            <w:vAlign w:val="center"/>
          </w:tcPr>
          <w:p w:rsidR="00453930" w:rsidRPr="004A6351" w:rsidRDefault="00453930" w:rsidP="004E368B">
            <w:pPr>
              <w:keepNext/>
              <w:keepLines/>
              <w:spacing w:before="120" w:after="120" w:line="240" w:lineRule="auto"/>
              <w:contextualSpacing w:val="0"/>
              <w:rPr>
                <w:b/>
              </w:rPr>
            </w:pPr>
            <w:r w:rsidRPr="004A6351">
              <w:rPr>
                <w:b/>
                <w:lang w:val="vi-VN"/>
              </w:rPr>
              <w:t>1. Mức xếp loại nguy hiểm</w:t>
            </w:r>
          </w:p>
          <w:p w:rsidR="00433325" w:rsidRPr="004A6351" w:rsidRDefault="00433325" w:rsidP="004E368B">
            <w:pPr>
              <w:keepNext/>
              <w:keepLines/>
              <w:spacing w:before="120" w:after="120" w:line="240" w:lineRule="auto"/>
              <w:contextualSpacing w:val="0"/>
            </w:pPr>
            <w:r w:rsidRPr="004A6351">
              <w:t xml:space="preserve"> - Chất lỏng dễ cháy loại 3</w:t>
            </w:r>
            <w:bookmarkStart w:id="0" w:name="_GoBack"/>
            <w:bookmarkEnd w:id="0"/>
          </w:p>
          <w:p w:rsidR="00433325" w:rsidRPr="004A6351" w:rsidRDefault="00433325" w:rsidP="004E368B">
            <w:pPr>
              <w:keepNext/>
              <w:keepLines/>
              <w:spacing w:before="120" w:after="120" w:line="240" w:lineRule="auto"/>
              <w:contextualSpacing w:val="0"/>
            </w:pPr>
            <w:r w:rsidRPr="004A6351">
              <w:t xml:space="preserve"> - Độc tính cấp tính - đường tiêu hóa loại 5</w:t>
            </w:r>
          </w:p>
          <w:p w:rsidR="00453930" w:rsidRPr="004A6351" w:rsidRDefault="00433325" w:rsidP="004E368B">
            <w:pPr>
              <w:keepNext/>
              <w:keepLines/>
              <w:spacing w:before="120" w:after="120" w:line="240" w:lineRule="auto"/>
              <w:contextualSpacing w:val="0"/>
            </w:pPr>
            <w:r w:rsidRPr="004A6351">
              <w:t xml:space="preserve"> - Độc tính cấp tính - tiếp xúc với da loại 5</w:t>
            </w:r>
          </w:p>
          <w:p w:rsidR="00457ECE" w:rsidRPr="004A6351" w:rsidRDefault="00457ECE" w:rsidP="004E368B">
            <w:pPr>
              <w:keepNext/>
              <w:keepLines/>
              <w:spacing w:before="120" w:after="120" w:line="240" w:lineRule="auto"/>
              <w:contextualSpacing w:val="0"/>
            </w:pPr>
            <w:r w:rsidRPr="004A6351">
              <w:t xml:space="preserve"> - Độc tính cấp tính - đường hô hấp loại 5</w:t>
            </w:r>
          </w:p>
          <w:p w:rsidR="00457ECE" w:rsidRPr="004A6351" w:rsidRDefault="00457ECE" w:rsidP="004E368B">
            <w:pPr>
              <w:keepNext/>
              <w:keepLines/>
              <w:spacing w:before="120" w:after="120" w:line="240" w:lineRule="auto"/>
              <w:contextualSpacing w:val="0"/>
            </w:pPr>
            <w:r w:rsidRPr="004A6351">
              <w:t xml:space="preserve"> - Ăn mòn da làm rát da loại 2</w:t>
            </w:r>
          </w:p>
        </w:tc>
      </w:tr>
      <w:tr w:rsidR="003A23A7" w:rsidRPr="004A6351" w:rsidTr="006E08EB">
        <w:trPr>
          <w:cantSplit/>
          <w:trHeight w:val="14876"/>
        </w:trPr>
        <w:tc>
          <w:tcPr>
            <w:tcW w:w="10306" w:type="dxa"/>
            <w:gridSpan w:val="21"/>
            <w:tcBorders>
              <w:top w:val="nil"/>
            </w:tcBorders>
            <w:shd w:val="clear" w:color="auto" w:fill="auto"/>
            <w:vAlign w:val="center"/>
          </w:tcPr>
          <w:p w:rsidR="00457ECE" w:rsidRPr="006E08EB" w:rsidRDefault="007A2898" w:rsidP="00D225E8">
            <w:pPr>
              <w:keepNext/>
              <w:keepLines/>
              <w:spacing w:before="120" w:after="120" w:line="240" w:lineRule="auto"/>
              <w:contextualSpacing w:val="0"/>
              <w:rPr>
                <w:sz w:val="28"/>
              </w:rPr>
            </w:pPr>
            <w:r w:rsidRPr="006E08EB">
              <w:rPr>
                <w:sz w:val="28"/>
              </w:rPr>
              <w:lastRenderedPageBreak/>
              <w:t xml:space="preserve"> </w:t>
            </w:r>
            <w:r w:rsidR="00457ECE" w:rsidRPr="006E08EB">
              <w:rPr>
                <w:sz w:val="28"/>
              </w:rPr>
              <w:t>- Độc tính tới các cơ quan đặc biệt của cơ thể (tiếp xúc lặp lại) loại 2, hệ thính giác; loại 3, các ảnh hưởng gây nghiện.</w:t>
            </w:r>
          </w:p>
          <w:p w:rsidR="00457ECE" w:rsidRPr="006E08EB" w:rsidRDefault="00457ECE" w:rsidP="00D225E8">
            <w:pPr>
              <w:keepNext/>
              <w:keepLines/>
              <w:spacing w:before="120" w:after="120" w:line="240" w:lineRule="auto"/>
              <w:contextualSpacing w:val="0"/>
              <w:rPr>
                <w:sz w:val="28"/>
              </w:rPr>
            </w:pPr>
            <w:r w:rsidRPr="006E08EB">
              <w:rPr>
                <w:sz w:val="28"/>
              </w:rPr>
              <w:t xml:space="preserve"> - Độc tính hô hấp loại 1</w:t>
            </w:r>
          </w:p>
          <w:p w:rsidR="00457ECE" w:rsidRPr="006E08EB" w:rsidRDefault="00457ECE" w:rsidP="00D225E8">
            <w:pPr>
              <w:keepNext/>
              <w:keepLines/>
              <w:spacing w:before="120" w:after="120" w:line="240" w:lineRule="auto"/>
              <w:contextualSpacing w:val="0"/>
              <w:rPr>
                <w:sz w:val="28"/>
              </w:rPr>
            </w:pPr>
            <w:r w:rsidRPr="006E08EB">
              <w:rPr>
                <w:sz w:val="28"/>
              </w:rPr>
              <w:t xml:space="preserve"> - Độc tính (cấp tính) với môi trường thủy sinh loại 2</w:t>
            </w:r>
          </w:p>
          <w:p w:rsidR="00271575" w:rsidRPr="006E08EB" w:rsidRDefault="00271575" w:rsidP="00D225E8">
            <w:pPr>
              <w:keepNext/>
              <w:keepLines/>
              <w:spacing w:before="120" w:after="120" w:line="240" w:lineRule="auto"/>
              <w:ind w:left="66"/>
              <w:contextualSpacing w:val="0"/>
              <w:rPr>
                <w:b/>
                <w:i/>
                <w:sz w:val="28"/>
              </w:rPr>
            </w:pPr>
            <w:r w:rsidRPr="006E08EB">
              <w:rPr>
                <w:b/>
                <w:i/>
                <w:sz w:val="28"/>
              </w:rPr>
              <w:t>Các thành phần đánh dấu theo hệ thống đồng nhất toàn cầu (GHS)</w:t>
            </w:r>
          </w:p>
          <w:p w:rsidR="00271575" w:rsidRPr="006E08EB" w:rsidRDefault="004B22D5" w:rsidP="00D225E8">
            <w:pPr>
              <w:keepNext/>
              <w:keepLines/>
              <w:spacing w:before="120" w:after="120" w:line="240" w:lineRule="auto"/>
              <w:contextualSpacing w:val="0"/>
              <w:jc w:val="center"/>
              <w:rPr>
                <w:sz w:val="28"/>
              </w:rPr>
            </w:pPr>
            <w:r w:rsidRPr="006E08EB">
              <w:rPr>
                <w:noProof/>
                <w:sz w:val="28"/>
              </w:rPr>
              <w:drawing>
                <wp:inline distT="0" distB="0" distL="0" distR="0">
                  <wp:extent cx="3460340" cy="1039140"/>
                  <wp:effectExtent l="19050" t="0" r="6760" b="0"/>
                  <wp:docPr id="9" name="Picture 2" descr="ac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one"/>
                          <pic:cNvPicPr>
                            <a:picLocks noChangeAspect="1" noChangeArrowheads="1"/>
                          </pic:cNvPicPr>
                        </pic:nvPicPr>
                        <pic:blipFill>
                          <a:blip r:embed="rId9" cstate="print"/>
                          <a:srcRect/>
                          <a:stretch>
                            <a:fillRect/>
                          </a:stretch>
                        </pic:blipFill>
                        <pic:spPr bwMode="auto">
                          <a:xfrm>
                            <a:off x="0" y="0"/>
                            <a:ext cx="3460340" cy="1039140"/>
                          </a:xfrm>
                          <a:prstGeom prst="rect">
                            <a:avLst/>
                          </a:prstGeom>
                          <a:noFill/>
                          <a:ln w="9525">
                            <a:noFill/>
                            <a:miter lim="800000"/>
                            <a:headEnd/>
                            <a:tailEnd/>
                          </a:ln>
                        </pic:spPr>
                      </pic:pic>
                    </a:graphicData>
                  </a:graphic>
                </wp:inline>
              </w:drawing>
            </w:r>
          </w:p>
          <w:p w:rsidR="00271575" w:rsidRPr="006E08EB" w:rsidRDefault="00271575" w:rsidP="00D225E8">
            <w:pPr>
              <w:keepNext/>
              <w:keepLines/>
              <w:spacing w:before="120" w:after="120" w:line="240" w:lineRule="auto"/>
              <w:ind w:left="66"/>
              <w:contextualSpacing w:val="0"/>
              <w:rPr>
                <w:bCs/>
                <w:sz w:val="28"/>
              </w:rPr>
            </w:pPr>
            <w:r w:rsidRPr="006E08EB">
              <w:rPr>
                <w:b/>
                <w:i/>
                <w:sz w:val="28"/>
              </w:rPr>
              <w:t>Các từ tín hiệu:</w:t>
            </w:r>
            <w:r w:rsidRPr="006E08EB">
              <w:rPr>
                <w:b/>
                <w:sz w:val="28"/>
              </w:rPr>
              <w:t xml:space="preserve"> </w:t>
            </w:r>
            <w:r w:rsidR="004B22D5" w:rsidRPr="006E08EB">
              <w:rPr>
                <w:sz w:val="28"/>
              </w:rPr>
              <w:t>Nguy hiểm</w:t>
            </w:r>
          </w:p>
          <w:p w:rsidR="00995A24" w:rsidRPr="006E08EB" w:rsidRDefault="00995A24" w:rsidP="00D225E8">
            <w:pPr>
              <w:keepNext/>
              <w:keepLines/>
              <w:spacing w:before="120" w:after="120" w:line="240" w:lineRule="auto"/>
              <w:contextualSpacing w:val="0"/>
              <w:rPr>
                <w:b/>
                <w:sz w:val="28"/>
                <w:lang w:val="vi-VN"/>
              </w:rPr>
            </w:pPr>
            <w:r w:rsidRPr="006E08EB">
              <w:rPr>
                <w:b/>
                <w:sz w:val="28"/>
                <w:lang w:val="vi-VN"/>
              </w:rPr>
              <w:t xml:space="preserve">2. Cảnh báo nguy hiểm </w:t>
            </w:r>
          </w:p>
          <w:p w:rsidR="00017D44" w:rsidRPr="006E08EB" w:rsidRDefault="00017D44" w:rsidP="00D225E8">
            <w:pPr>
              <w:keepNext/>
              <w:keepLines/>
              <w:spacing w:before="120" w:after="120" w:line="240" w:lineRule="auto"/>
              <w:ind w:left="66"/>
              <w:contextualSpacing w:val="0"/>
              <w:rPr>
                <w:b/>
                <w:i/>
                <w:sz w:val="28"/>
              </w:rPr>
            </w:pPr>
            <w:r w:rsidRPr="006E08EB">
              <w:rPr>
                <w:b/>
                <w:i/>
                <w:sz w:val="28"/>
              </w:rPr>
              <w:t>Các nguy hại thể chất</w:t>
            </w:r>
          </w:p>
          <w:p w:rsidR="00017D44" w:rsidRPr="006E08EB" w:rsidRDefault="00017D44" w:rsidP="00D225E8">
            <w:pPr>
              <w:keepNext/>
              <w:keepLines/>
              <w:spacing w:before="120" w:after="120" w:line="240" w:lineRule="auto"/>
              <w:contextualSpacing w:val="0"/>
              <w:rPr>
                <w:sz w:val="28"/>
                <w:lang w:val="vi-VN"/>
              </w:rPr>
            </w:pPr>
            <w:r w:rsidRPr="006E08EB">
              <w:rPr>
                <w:sz w:val="28"/>
                <w:lang w:val="vi-VN"/>
              </w:rPr>
              <w:t xml:space="preserve"> - Chất lỏng/hơi rất dễ cháy</w:t>
            </w:r>
          </w:p>
          <w:p w:rsidR="00017D44" w:rsidRPr="006E08EB" w:rsidRDefault="00017D44" w:rsidP="00D225E8">
            <w:pPr>
              <w:keepNext/>
              <w:keepLines/>
              <w:spacing w:before="120" w:after="120" w:line="240" w:lineRule="auto"/>
              <w:ind w:left="66"/>
              <w:contextualSpacing w:val="0"/>
              <w:rPr>
                <w:b/>
                <w:i/>
                <w:sz w:val="28"/>
              </w:rPr>
            </w:pPr>
            <w:r w:rsidRPr="006E08EB">
              <w:rPr>
                <w:b/>
                <w:i/>
                <w:sz w:val="28"/>
              </w:rPr>
              <w:t>Các nguy hại sức khỏe</w:t>
            </w:r>
          </w:p>
          <w:p w:rsidR="00017D44" w:rsidRPr="006E08EB" w:rsidRDefault="00017D44" w:rsidP="00D225E8">
            <w:pPr>
              <w:keepNext/>
              <w:keepLines/>
              <w:spacing w:before="120" w:after="120" w:line="240" w:lineRule="auto"/>
              <w:contextualSpacing w:val="0"/>
              <w:rPr>
                <w:sz w:val="28"/>
                <w:lang w:val="vi-VN"/>
              </w:rPr>
            </w:pPr>
            <w:r w:rsidRPr="006E08EB">
              <w:rPr>
                <w:sz w:val="28"/>
                <w:lang w:val="vi-VN"/>
              </w:rPr>
              <w:t xml:space="preserve"> - Độc hại khi hít phải hoặc tiếp xúc qua da.</w:t>
            </w:r>
          </w:p>
          <w:p w:rsidR="00017D44" w:rsidRPr="006E08EB" w:rsidRDefault="00017D44" w:rsidP="00D225E8">
            <w:pPr>
              <w:keepNext/>
              <w:keepLines/>
              <w:spacing w:before="120" w:after="120" w:line="240" w:lineRule="auto"/>
              <w:contextualSpacing w:val="0"/>
              <w:rPr>
                <w:sz w:val="28"/>
                <w:lang w:val="vi-VN"/>
              </w:rPr>
            </w:pPr>
            <w:r w:rsidRPr="006E08EB">
              <w:rPr>
                <w:sz w:val="28"/>
                <w:lang w:val="vi-VN"/>
              </w:rPr>
              <w:t xml:space="preserve"> - Có thể gây buồn ngủ hoặc chóng mặt, choáng váng.</w:t>
            </w:r>
          </w:p>
          <w:p w:rsidR="00017D44" w:rsidRPr="006E08EB" w:rsidRDefault="00017D44" w:rsidP="00D225E8">
            <w:pPr>
              <w:keepNext/>
              <w:keepLines/>
              <w:spacing w:before="120" w:after="120" w:line="240" w:lineRule="auto"/>
              <w:contextualSpacing w:val="0"/>
              <w:rPr>
                <w:sz w:val="28"/>
                <w:lang w:val="vi-VN"/>
              </w:rPr>
            </w:pPr>
            <w:r w:rsidRPr="006E08EB">
              <w:rPr>
                <w:sz w:val="28"/>
                <w:lang w:val="vi-VN"/>
              </w:rPr>
              <w:t xml:space="preserve"> - Kích ứng nhẹ hệ hô hấp. </w:t>
            </w:r>
          </w:p>
          <w:p w:rsidR="00017D44" w:rsidRPr="006E08EB" w:rsidRDefault="00017D44" w:rsidP="00D225E8">
            <w:pPr>
              <w:keepNext/>
              <w:keepLines/>
              <w:spacing w:before="120" w:after="120" w:line="240" w:lineRule="auto"/>
              <w:contextualSpacing w:val="0"/>
              <w:rPr>
                <w:sz w:val="28"/>
                <w:lang w:val="vi-VN"/>
              </w:rPr>
            </w:pPr>
            <w:r w:rsidRPr="006E08EB">
              <w:rPr>
                <w:sz w:val="28"/>
                <w:lang w:val="vi-VN"/>
              </w:rPr>
              <w:t xml:space="preserve"> - Kích ứng mắt vừa phải.</w:t>
            </w:r>
          </w:p>
          <w:p w:rsidR="00017D44" w:rsidRPr="006E08EB" w:rsidRDefault="00017D44" w:rsidP="00D225E8">
            <w:pPr>
              <w:keepNext/>
              <w:keepLines/>
              <w:spacing w:before="120" w:after="120" w:line="240" w:lineRule="auto"/>
              <w:ind w:left="66"/>
              <w:contextualSpacing w:val="0"/>
              <w:rPr>
                <w:b/>
                <w:i/>
                <w:sz w:val="28"/>
              </w:rPr>
            </w:pPr>
            <w:r w:rsidRPr="006E08EB">
              <w:rPr>
                <w:b/>
                <w:i/>
                <w:sz w:val="28"/>
              </w:rPr>
              <w:t>Các nguy hại về môi trường</w:t>
            </w:r>
          </w:p>
          <w:p w:rsidR="00017D44" w:rsidRPr="006E08EB" w:rsidRDefault="00017D44" w:rsidP="00D225E8">
            <w:pPr>
              <w:keepNext/>
              <w:keepLines/>
              <w:spacing w:before="120" w:after="120" w:line="240" w:lineRule="auto"/>
              <w:contextualSpacing w:val="0"/>
              <w:rPr>
                <w:sz w:val="28"/>
                <w:lang w:val="vi-VN"/>
              </w:rPr>
            </w:pPr>
            <w:r w:rsidRPr="006E08EB">
              <w:rPr>
                <w:sz w:val="28"/>
                <w:lang w:val="vi-VN"/>
              </w:rPr>
              <w:t xml:space="preserve"> -  Độc hại đối với môi trường thủy sinh.</w:t>
            </w:r>
          </w:p>
          <w:p w:rsidR="00995A24" w:rsidRPr="006E08EB" w:rsidRDefault="00995A24" w:rsidP="00D225E8">
            <w:pPr>
              <w:pStyle w:val="ListParagraph"/>
              <w:keepNext/>
              <w:keepLines/>
              <w:numPr>
                <w:ilvl w:val="0"/>
                <w:numId w:val="5"/>
              </w:numPr>
              <w:spacing w:before="120" w:after="120" w:line="240" w:lineRule="auto"/>
              <w:ind w:left="0" w:hanging="357"/>
              <w:contextualSpacing w:val="0"/>
              <w:jc w:val="left"/>
              <w:rPr>
                <w:rFonts w:cs="Times New Roman"/>
                <w:b/>
                <w:i/>
                <w:sz w:val="28"/>
                <w:szCs w:val="24"/>
              </w:rPr>
            </w:pPr>
            <w:r w:rsidRPr="006E08EB">
              <w:rPr>
                <w:rFonts w:cs="Times New Roman"/>
                <w:b/>
                <w:i/>
                <w:sz w:val="28"/>
                <w:szCs w:val="24"/>
              </w:rPr>
              <w:t>Ngăn ngừa</w:t>
            </w:r>
          </w:p>
          <w:p w:rsidR="00995A24" w:rsidRPr="006E08EB" w:rsidRDefault="00995A24" w:rsidP="00D225E8">
            <w:pPr>
              <w:keepNext/>
              <w:keepLines/>
              <w:spacing w:before="120" w:after="120" w:line="240" w:lineRule="auto"/>
              <w:contextualSpacing w:val="0"/>
              <w:rPr>
                <w:sz w:val="28"/>
                <w:lang w:val="vi-VN"/>
              </w:rPr>
            </w:pPr>
            <w:r w:rsidRPr="006E08EB">
              <w:rPr>
                <w:sz w:val="28"/>
                <w:lang w:val="vi-VN"/>
              </w:rPr>
              <w:t xml:space="preserve"> - Không để ở nơi nhiệt độ cao/ gần nguồn lửa trần/ gần nơi có tia lửa / trên các bề mặt nóng. </w:t>
            </w:r>
          </w:p>
          <w:p w:rsidR="00995A24" w:rsidRPr="006E08EB" w:rsidRDefault="00995A24" w:rsidP="00D225E8">
            <w:pPr>
              <w:keepNext/>
              <w:keepLines/>
              <w:spacing w:before="120" w:after="120" w:line="240" w:lineRule="auto"/>
              <w:contextualSpacing w:val="0"/>
              <w:rPr>
                <w:sz w:val="28"/>
                <w:lang w:val="vi-VN"/>
              </w:rPr>
            </w:pPr>
            <w:r w:rsidRPr="006E08EB">
              <w:rPr>
                <w:sz w:val="28"/>
                <w:lang w:val="vi-VN"/>
              </w:rPr>
              <w:t xml:space="preserve"> - Không hút thuốc lá. </w:t>
            </w:r>
          </w:p>
          <w:p w:rsidR="00995A24" w:rsidRPr="006E08EB" w:rsidRDefault="00995A24" w:rsidP="00D225E8">
            <w:pPr>
              <w:keepNext/>
              <w:keepLines/>
              <w:spacing w:before="120" w:after="120" w:line="240" w:lineRule="auto"/>
              <w:contextualSpacing w:val="0"/>
              <w:rPr>
                <w:sz w:val="28"/>
                <w:lang w:val="vi-VN"/>
              </w:rPr>
            </w:pPr>
            <w:r w:rsidRPr="006E08EB">
              <w:rPr>
                <w:sz w:val="28"/>
                <w:lang w:val="vi-VN"/>
              </w:rPr>
              <w:t xml:space="preserve"> - Thùng chứa luôn được đóng chặt. </w:t>
            </w:r>
          </w:p>
          <w:p w:rsidR="00995A24" w:rsidRPr="006E08EB" w:rsidRDefault="00995A24" w:rsidP="00D225E8">
            <w:pPr>
              <w:keepNext/>
              <w:keepLines/>
              <w:spacing w:before="120" w:after="120" w:line="240" w:lineRule="auto"/>
              <w:contextualSpacing w:val="0"/>
              <w:rPr>
                <w:sz w:val="28"/>
                <w:lang w:val="vi-VN"/>
              </w:rPr>
            </w:pPr>
            <w:r w:rsidRPr="006E08EB">
              <w:rPr>
                <w:sz w:val="28"/>
                <w:lang w:val="vi-VN"/>
              </w:rPr>
              <w:t xml:space="preserve"> - Nối dây tiếp đất cho công te nơ và thiết bị tiếp nhận. </w:t>
            </w:r>
          </w:p>
          <w:p w:rsidR="00995A24" w:rsidRPr="006E08EB" w:rsidRDefault="00995A24" w:rsidP="00D225E8">
            <w:pPr>
              <w:keepNext/>
              <w:keepLines/>
              <w:spacing w:before="120" w:after="120" w:line="240" w:lineRule="auto"/>
              <w:contextualSpacing w:val="0"/>
              <w:rPr>
                <w:sz w:val="28"/>
                <w:lang w:val="vi-VN"/>
              </w:rPr>
            </w:pPr>
            <w:r w:rsidRPr="006E08EB">
              <w:rPr>
                <w:sz w:val="28"/>
                <w:lang w:val="vi-VN"/>
              </w:rPr>
              <w:t xml:space="preserve"> - Chỉ sử dụng các thiết bị điện/ thiết bị thông gió/ thiết bị chiếu sáng không phát tia lửa điện. </w:t>
            </w:r>
          </w:p>
          <w:p w:rsidR="00362160" w:rsidRPr="006E08EB" w:rsidRDefault="00362160" w:rsidP="00D225E8">
            <w:pPr>
              <w:keepNext/>
              <w:keepLines/>
              <w:spacing w:before="120" w:after="120" w:line="240" w:lineRule="auto"/>
              <w:contextualSpacing w:val="0"/>
              <w:rPr>
                <w:sz w:val="28"/>
                <w:lang w:val="vi-VN"/>
              </w:rPr>
            </w:pPr>
            <w:r w:rsidRPr="006E08EB">
              <w:rPr>
                <w:sz w:val="28"/>
                <w:lang w:val="vi-VN"/>
              </w:rPr>
              <w:t xml:space="preserve">- Chỉ sử dụng các dụng cụ không phát tia lửa. </w:t>
            </w:r>
          </w:p>
          <w:p w:rsidR="00362160" w:rsidRPr="006E08EB" w:rsidRDefault="00362160" w:rsidP="00D225E8">
            <w:pPr>
              <w:keepNext/>
              <w:keepLines/>
              <w:spacing w:before="120" w:after="120" w:line="240" w:lineRule="auto"/>
              <w:contextualSpacing w:val="0"/>
              <w:rPr>
                <w:sz w:val="28"/>
                <w:lang w:val="vi-VN"/>
              </w:rPr>
            </w:pPr>
            <w:r w:rsidRPr="006E08EB">
              <w:rPr>
                <w:sz w:val="28"/>
                <w:lang w:val="vi-VN"/>
              </w:rPr>
              <w:t xml:space="preserve"> - Áp dụng các biện pháp chống hiện tượng phóng tĩnh điện. </w:t>
            </w:r>
          </w:p>
          <w:p w:rsidR="001B583E" w:rsidRPr="006E08EB" w:rsidRDefault="001B583E" w:rsidP="00D225E8">
            <w:pPr>
              <w:keepNext/>
              <w:keepLines/>
              <w:spacing w:before="120" w:after="120" w:line="240" w:lineRule="auto"/>
              <w:contextualSpacing w:val="0"/>
              <w:rPr>
                <w:sz w:val="28"/>
                <w:lang w:val="vi-VN"/>
              </w:rPr>
            </w:pPr>
            <w:r w:rsidRPr="006E08EB">
              <w:rPr>
                <w:sz w:val="28"/>
                <w:lang w:val="vi-VN"/>
              </w:rPr>
              <w:t xml:space="preserve">- Tránh vào môi trường có bụi hoặc hơi hoá chất. </w:t>
            </w:r>
          </w:p>
          <w:p w:rsidR="001B583E" w:rsidRPr="006E08EB" w:rsidRDefault="001B583E" w:rsidP="00D225E8">
            <w:pPr>
              <w:keepNext/>
              <w:keepLines/>
              <w:spacing w:before="120" w:after="120" w:line="240" w:lineRule="auto"/>
              <w:contextualSpacing w:val="0"/>
              <w:rPr>
                <w:sz w:val="28"/>
                <w:lang w:val="vi-VN"/>
              </w:rPr>
            </w:pPr>
            <w:r w:rsidRPr="006E08EB">
              <w:rPr>
                <w:sz w:val="28"/>
                <w:lang w:val="vi-VN"/>
              </w:rPr>
              <w:t xml:space="preserve"> - Rửa tay thật kỹ sau khi sử dụng, mang vác, tiếp xúc với hoá chất. </w:t>
            </w:r>
          </w:p>
          <w:p w:rsidR="001B583E" w:rsidRPr="006E08EB" w:rsidRDefault="001B583E" w:rsidP="00D225E8">
            <w:pPr>
              <w:keepNext/>
              <w:keepLines/>
              <w:spacing w:before="120" w:after="120" w:line="240" w:lineRule="auto"/>
              <w:contextualSpacing w:val="0"/>
              <w:rPr>
                <w:sz w:val="28"/>
                <w:lang w:val="vi-VN"/>
              </w:rPr>
            </w:pPr>
            <w:r w:rsidRPr="006E08EB">
              <w:rPr>
                <w:sz w:val="28"/>
                <w:lang w:val="vi-VN"/>
              </w:rPr>
              <w:t xml:space="preserve"> - Chỉ sử dụng ngoài trời hoặc nơi thông thoáng.</w:t>
            </w:r>
          </w:p>
          <w:p w:rsidR="001B583E" w:rsidRPr="006E08EB" w:rsidRDefault="001B583E" w:rsidP="00D225E8">
            <w:pPr>
              <w:keepNext/>
              <w:keepLines/>
              <w:spacing w:before="120" w:after="120" w:line="240" w:lineRule="auto"/>
              <w:contextualSpacing w:val="0"/>
              <w:rPr>
                <w:sz w:val="28"/>
              </w:rPr>
            </w:pPr>
            <w:r w:rsidRPr="006E08EB">
              <w:rPr>
                <w:sz w:val="28"/>
                <w:lang w:val="vi-VN"/>
              </w:rPr>
              <w:t xml:space="preserve"> - Dùng găng tay, quần áo, kính, mạng che mặt phù hợp khi tiếp xúc với hoá chất.</w:t>
            </w:r>
          </w:p>
        </w:tc>
      </w:tr>
      <w:tr w:rsidR="001606EB" w:rsidRPr="004A6351" w:rsidTr="0017025A">
        <w:trPr>
          <w:cantSplit/>
          <w:trHeight w:val="563"/>
        </w:trPr>
        <w:tc>
          <w:tcPr>
            <w:tcW w:w="10306" w:type="dxa"/>
            <w:gridSpan w:val="21"/>
            <w:shd w:val="clear" w:color="auto" w:fill="auto"/>
          </w:tcPr>
          <w:p w:rsidR="00175475" w:rsidRPr="004A6351" w:rsidRDefault="00175475" w:rsidP="00DA5188">
            <w:pPr>
              <w:pStyle w:val="ListParagraph"/>
              <w:keepNext/>
              <w:keepLines/>
              <w:numPr>
                <w:ilvl w:val="0"/>
                <w:numId w:val="5"/>
              </w:numPr>
              <w:spacing w:before="120" w:after="120" w:line="240" w:lineRule="auto"/>
              <w:ind w:left="0" w:hanging="357"/>
              <w:contextualSpacing w:val="0"/>
              <w:rPr>
                <w:rFonts w:cs="Times New Roman"/>
                <w:b/>
                <w:i/>
                <w:szCs w:val="24"/>
              </w:rPr>
            </w:pPr>
            <w:r w:rsidRPr="004A6351">
              <w:rPr>
                <w:rFonts w:cs="Times New Roman"/>
                <w:b/>
                <w:i/>
                <w:szCs w:val="24"/>
              </w:rPr>
              <w:lastRenderedPageBreak/>
              <w:t>Lưu trữ</w:t>
            </w:r>
          </w:p>
          <w:p w:rsidR="00175475" w:rsidRPr="004A6351" w:rsidRDefault="00175475" w:rsidP="00DA5188">
            <w:pPr>
              <w:keepNext/>
              <w:keepLines/>
              <w:spacing w:before="120" w:after="120" w:line="240" w:lineRule="auto"/>
              <w:contextualSpacing w:val="0"/>
              <w:jc w:val="both"/>
              <w:rPr>
                <w:lang w:val="vi-VN"/>
              </w:rPr>
            </w:pPr>
            <w:r w:rsidRPr="004A6351">
              <w:rPr>
                <w:lang w:val="vi-VN"/>
              </w:rPr>
              <w:t xml:space="preserve"> - Lưu trữ trong môi trường thông thoáng, mát mẻ.</w:t>
            </w:r>
          </w:p>
          <w:p w:rsidR="00175475" w:rsidRPr="004A6351" w:rsidRDefault="00175475" w:rsidP="00DA5188">
            <w:pPr>
              <w:keepNext/>
              <w:keepLines/>
              <w:spacing w:before="120" w:after="120" w:line="240" w:lineRule="auto"/>
              <w:contextualSpacing w:val="0"/>
              <w:jc w:val="both"/>
              <w:rPr>
                <w:lang w:val="vi-VN"/>
              </w:rPr>
            </w:pPr>
            <w:r w:rsidRPr="004A6351">
              <w:rPr>
                <w:lang w:val="vi-VN"/>
              </w:rPr>
              <w:t xml:space="preserve"> - Đóng chặt thùng chứa. </w:t>
            </w:r>
          </w:p>
          <w:p w:rsidR="00175475" w:rsidRPr="004A6351" w:rsidRDefault="00175475" w:rsidP="00DA5188">
            <w:pPr>
              <w:keepNext/>
              <w:keepLines/>
              <w:spacing w:before="120" w:after="120" w:line="240" w:lineRule="auto"/>
              <w:contextualSpacing w:val="0"/>
              <w:jc w:val="both"/>
              <w:rPr>
                <w:lang w:val="vi-VN"/>
              </w:rPr>
            </w:pPr>
            <w:r w:rsidRPr="004A6351">
              <w:rPr>
                <w:lang w:val="vi-VN"/>
              </w:rPr>
              <w:t xml:space="preserve"> - Khóa kho cẩn thận</w:t>
            </w:r>
          </w:p>
          <w:p w:rsidR="00175475" w:rsidRPr="004A6351" w:rsidRDefault="00175475" w:rsidP="00DA5188">
            <w:pPr>
              <w:pStyle w:val="ListParagraph"/>
              <w:keepNext/>
              <w:keepLines/>
              <w:numPr>
                <w:ilvl w:val="0"/>
                <w:numId w:val="5"/>
              </w:numPr>
              <w:spacing w:before="120" w:after="120" w:line="240" w:lineRule="auto"/>
              <w:ind w:left="0" w:hanging="357"/>
              <w:contextualSpacing w:val="0"/>
              <w:rPr>
                <w:rFonts w:cs="Times New Roman"/>
                <w:b/>
                <w:i/>
                <w:szCs w:val="24"/>
              </w:rPr>
            </w:pPr>
            <w:r w:rsidRPr="004A6351">
              <w:rPr>
                <w:rFonts w:cs="Times New Roman"/>
                <w:b/>
                <w:i/>
                <w:szCs w:val="24"/>
              </w:rPr>
              <w:t>Thải bỏ</w:t>
            </w:r>
          </w:p>
          <w:p w:rsidR="00175475" w:rsidRPr="004A6351" w:rsidRDefault="00175475" w:rsidP="00DA5188">
            <w:pPr>
              <w:pStyle w:val="ListParagraph"/>
              <w:keepNext/>
              <w:keepLines/>
              <w:numPr>
                <w:ilvl w:val="0"/>
                <w:numId w:val="5"/>
              </w:numPr>
              <w:spacing w:before="120" w:after="120" w:line="240" w:lineRule="auto"/>
              <w:ind w:left="0" w:hanging="357"/>
              <w:contextualSpacing w:val="0"/>
              <w:rPr>
                <w:rFonts w:cs="Times New Roman"/>
                <w:b/>
                <w:i/>
                <w:szCs w:val="24"/>
              </w:rPr>
            </w:pPr>
            <w:r w:rsidRPr="004A6351">
              <w:rPr>
                <w:rFonts w:cs="Times New Roman"/>
                <w:szCs w:val="24"/>
              </w:rPr>
              <w:t>- Sản phẩm thải loại và phương tiện chứa phải được tồn chứa ở nơi thích hợp hoặc thu hồi/ tái chế theo đúng các quy định của địa phương/ quốc gia.</w:t>
            </w:r>
          </w:p>
          <w:p w:rsidR="001B583E" w:rsidRPr="004A6351" w:rsidRDefault="001B583E" w:rsidP="00DA5188">
            <w:pPr>
              <w:keepNext/>
              <w:keepLines/>
              <w:spacing w:before="120" w:after="120" w:line="240" w:lineRule="auto"/>
              <w:ind w:left="66"/>
              <w:contextualSpacing w:val="0"/>
              <w:jc w:val="both"/>
              <w:rPr>
                <w:b/>
                <w:i/>
                <w:lang w:val="vi-VN"/>
              </w:rPr>
            </w:pPr>
            <w:r w:rsidRPr="004A6351">
              <w:rPr>
                <w:b/>
                <w:i/>
                <w:lang w:val="vi-VN"/>
              </w:rPr>
              <w:t>Tình trạng sức khỏe trầm trọng hơn</w:t>
            </w:r>
          </w:p>
          <w:p w:rsidR="001B583E" w:rsidRPr="004A6351" w:rsidRDefault="001B583E" w:rsidP="00DA5188">
            <w:pPr>
              <w:keepNext/>
              <w:keepLines/>
              <w:spacing w:before="120" w:after="120" w:line="240" w:lineRule="auto"/>
              <w:contextualSpacing w:val="0"/>
              <w:jc w:val="both"/>
              <w:rPr>
                <w:lang w:val="vi-VN"/>
              </w:rPr>
            </w:pPr>
            <w:r w:rsidRPr="004A6351">
              <w:rPr>
                <w:lang w:val="vi-VN"/>
              </w:rPr>
              <w:t xml:space="preserve">- Bệnh lý sẵn có của (hệ thống) các cơ quan trong cơ thể dưới đây có thể trầm trọng hơn khi có sự tiếp xúc với vật liệu này: </w:t>
            </w:r>
            <w:r w:rsidR="009E754B" w:rsidRPr="004A6351">
              <w:rPr>
                <w:lang w:val="vi-VN"/>
              </w:rPr>
              <w:t>thính giác, hệ thần kinh trung ương (CNS), da.</w:t>
            </w:r>
          </w:p>
          <w:p w:rsidR="00CA64F7" w:rsidRPr="004A6351" w:rsidRDefault="001B583E" w:rsidP="00DA5188">
            <w:pPr>
              <w:pStyle w:val="ListParagraph"/>
              <w:keepNext/>
              <w:keepLines/>
              <w:numPr>
                <w:ilvl w:val="0"/>
                <w:numId w:val="5"/>
              </w:numPr>
              <w:spacing w:before="120" w:after="120" w:line="240" w:lineRule="auto"/>
              <w:ind w:left="0" w:hanging="357"/>
              <w:contextualSpacing w:val="0"/>
              <w:rPr>
                <w:rFonts w:cs="Times New Roman"/>
                <w:b/>
                <w:i/>
                <w:szCs w:val="24"/>
              </w:rPr>
            </w:pPr>
            <w:r w:rsidRPr="004A6351">
              <w:rPr>
                <w:rFonts w:cs="Times New Roman"/>
                <w:szCs w:val="24"/>
              </w:rPr>
              <w:t xml:space="preserve"> </w:t>
            </w:r>
            <w:r w:rsidR="00CA64F7" w:rsidRPr="004A6351">
              <w:rPr>
                <w:rFonts w:cs="Times New Roman"/>
                <w:b/>
                <w:szCs w:val="24"/>
              </w:rPr>
              <w:t>3. Các đường tiếp xúc và triệu chứng</w:t>
            </w:r>
          </w:p>
          <w:p w:rsidR="00A53F77" w:rsidRPr="004A6351" w:rsidRDefault="00A53F77" w:rsidP="00DA5188">
            <w:pPr>
              <w:keepNext/>
              <w:keepLines/>
              <w:tabs>
                <w:tab w:val="left" w:pos="1200"/>
              </w:tabs>
              <w:spacing w:before="120" w:after="120" w:line="240" w:lineRule="auto"/>
              <w:ind w:left="66"/>
              <w:contextualSpacing w:val="0"/>
              <w:jc w:val="both"/>
              <w:rPr>
                <w:b/>
                <w:i/>
                <w:lang w:val="vi-VN"/>
              </w:rPr>
            </w:pPr>
            <w:r w:rsidRPr="004A6351">
              <w:rPr>
                <w:b/>
                <w:i/>
                <w:lang w:val="vi-VN"/>
              </w:rPr>
              <w:t>Đường mắt</w:t>
            </w:r>
          </w:p>
          <w:p w:rsidR="00A53F77" w:rsidRPr="004A6351" w:rsidRDefault="00A53F77" w:rsidP="00DA5188">
            <w:pPr>
              <w:keepNext/>
              <w:keepLines/>
              <w:tabs>
                <w:tab w:val="left" w:pos="1200"/>
              </w:tabs>
              <w:spacing w:before="120" w:after="120" w:line="240" w:lineRule="auto"/>
              <w:ind w:left="66"/>
              <w:contextualSpacing w:val="0"/>
              <w:jc w:val="both"/>
              <w:rPr>
                <w:lang w:val="vi-VN"/>
              </w:rPr>
            </w:pPr>
            <w:r w:rsidRPr="004A6351">
              <w:rPr>
                <w:b/>
                <w:i/>
                <w:lang w:val="vi-VN"/>
              </w:rPr>
              <w:t xml:space="preserve">- </w:t>
            </w:r>
            <w:r w:rsidRPr="004A6351">
              <w:rPr>
                <w:lang w:val="vi-VN"/>
              </w:rPr>
              <w:t>Các dấu hiệu và triệu chứng kích ứng mắt có thể bao gồm cảm giác bỏng rát, đỏ mắt phồng rộp, và/ hoặc mờ mắt.</w:t>
            </w:r>
          </w:p>
          <w:p w:rsidR="00A53F77" w:rsidRPr="004A6351" w:rsidRDefault="00A53F77" w:rsidP="00DA5188">
            <w:pPr>
              <w:keepNext/>
              <w:keepLines/>
              <w:tabs>
                <w:tab w:val="left" w:pos="1200"/>
              </w:tabs>
              <w:spacing w:before="120" w:after="120" w:line="240" w:lineRule="auto"/>
              <w:ind w:left="66"/>
              <w:contextualSpacing w:val="0"/>
              <w:jc w:val="both"/>
              <w:rPr>
                <w:b/>
                <w:i/>
                <w:lang w:val="vi-VN"/>
              </w:rPr>
            </w:pPr>
            <w:r w:rsidRPr="004A6351">
              <w:rPr>
                <w:b/>
                <w:i/>
                <w:lang w:val="vi-VN"/>
              </w:rPr>
              <w:t>Đường hô hấp</w:t>
            </w:r>
          </w:p>
          <w:p w:rsidR="00A53F77" w:rsidRPr="004A6351" w:rsidRDefault="00A53F77" w:rsidP="00DA5188">
            <w:pPr>
              <w:keepNext/>
              <w:keepLines/>
              <w:tabs>
                <w:tab w:val="left" w:pos="1200"/>
              </w:tabs>
              <w:spacing w:before="120" w:after="120" w:line="240" w:lineRule="auto"/>
              <w:ind w:left="66"/>
              <w:contextualSpacing w:val="0"/>
              <w:jc w:val="both"/>
              <w:rPr>
                <w:lang w:val="vi-VN"/>
              </w:rPr>
            </w:pPr>
            <w:r w:rsidRPr="004A6351">
              <w:rPr>
                <w:b/>
                <w:i/>
                <w:lang w:val="vi-VN"/>
              </w:rPr>
              <w:t xml:space="preserve">- </w:t>
            </w:r>
            <w:r w:rsidRPr="004A6351">
              <w:rPr>
                <w:lang w:val="vi-VN"/>
              </w:rPr>
              <w:t xml:space="preserve">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  </w:t>
            </w:r>
          </w:p>
          <w:p w:rsidR="00A53F77" w:rsidRPr="004A6351" w:rsidRDefault="00A53F77" w:rsidP="00DA5188">
            <w:pPr>
              <w:keepNext/>
              <w:keepLines/>
              <w:tabs>
                <w:tab w:val="left" w:pos="1200"/>
              </w:tabs>
              <w:spacing w:before="120" w:after="120" w:line="240" w:lineRule="auto"/>
              <w:ind w:left="66"/>
              <w:contextualSpacing w:val="0"/>
              <w:jc w:val="both"/>
              <w:rPr>
                <w:b/>
                <w:i/>
                <w:lang w:val="vi-VN"/>
              </w:rPr>
            </w:pPr>
            <w:r w:rsidRPr="004A6351">
              <w:rPr>
                <w:b/>
                <w:i/>
                <w:lang w:val="vi-VN"/>
              </w:rPr>
              <w:t>Đường da</w:t>
            </w:r>
          </w:p>
          <w:p w:rsidR="00A53F77" w:rsidRPr="004A6351" w:rsidRDefault="00A53F77" w:rsidP="00DA5188">
            <w:pPr>
              <w:keepNext/>
              <w:keepLines/>
              <w:tabs>
                <w:tab w:val="left" w:pos="1200"/>
              </w:tabs>
              <w:spacing w:before="120" w:after="120" w:line="240" w:lineRule="auto"/>
              <w:ind w:left="66"/>
              <w:contextualSpacing w:val="0"/>
              <w:jc w:val="both"/>
              <w:rPr>
                <w:lang w:val="vi-VN"/>
              </w:rPr>
            </w:pPr>
            <w:r w:rsidRPr="004A6351">
              <w:rPr>
                <w:b/>
                <w:i/>
                <w:lang w:val="vi-VN"/>
              </w:rPr>
              <w:t xml:space="preserve">- </w:t>
            </w:r>
            <w:r w:rsidRPr="004A6351">
              <w:rPr>
                <w:lang w:val="vi-VN"/>
              </w:rPr>
              <w:t>Các dấu hiệu viêm da và các triệu chứng có thể bao gồm cảm giác bỏng rát và/ hoặc da khô/ nứt nẻ.</w:t>
            </w:r>
          </w:p>
          <w:p w:rsidR="00A53F77" w:rsidRPr="004A6351" w:rsidRDefault="00A53F77" w:rsidP="00DA5188">
            <w:pPr>
              <w:keepNext/>
              <w:keepLines/>
              <w:tabs>
                <w:tab w:val="left" w:pos="1200"/>
              </w:tabs>
              <w:spacing w:before="120" w:after="120" w:line="240" w:lineRule="auto"/>
              <w:ind w:left="66"/>
              <w:contextualSpacing w:val="0"/>
              <w:jc w:val="both"/>
              <w:rPr>
                <w:b/>
                <w:i/>
                <w:lang w:val="vi-VN"/>
              </w:rPr>
            </w:pPr>
            <w:r w:rsidRPr="004A6351">
              <w:rPr>
                <w:b/>
                <w:i/>
                <w:lang w:val="vi-VN"/>
              </w:rPr>
              <w:t>Đường tiêu hóa</w:t>
            </w:r>
          </w:p>
          <w:p w:rsidR="00F81C22" w:rsidRPr="004A6351" w:rsidRDefault="00A53F77" w:rsidP="00DA5188">
            <w:pPr>
              <w:keepNext/>
              <w:keepLines/>
              <w:tabs>
                <w:tab w:val="left" w:pos="1200"/>
              </w:tabs>
              <w:spacing w:before="120" w:after="120" w:line="240" w:lineRule="auto"/>
              <w:ind w:left="66"/>
              <w:contextualSpacing w:val="0"/>
              <w:jc w:val="both"/>
            </w:pPr>
            <w:r w:rsidRPr="004A6351">
              <w:rPr>
                <w:b/>
                <w:i/>
                <w:lang w:val="vi-VN"/>
              </w:rPr>
              <w:t xml:space="preserve">- </w:t>
            </w:r>
            <w:r w:rsidRPr="004A6351">
              <w:rPr>
                <w:lang w:val="vi-VN"/>
              </w:rPr>
              <w:t>Nếu vật liệu đi vào phổi, các dấu hiệu và triệu chứng có thể bao gồm ho, ngạt thở, thở khò khè, khó thở, tức ngực, hụt hơi và/ hoặc sốt. Các dấu hiệu và triệu chứng kích ứng hô hấp có thể bao gồm một cảm giác bỏng tạm thời trên mũi và họng, ho và/ hoặc khó thở.</w:t>
            </w:r>
          </w:p>
          <w:p w:rsidR="000D4247" w:rsidRPr="004A6351" w:rsidRDefault="000D4247" w:rsidP="00DA5188">
            <w:pPr>
              <w:keepNext/>
              <w:keepLines/>
              <w:tabs>
                <w:tab w:val="left" w:pos="1200"/>
              </w:tabs>
              <w:spacing w:before="120" w:after="120" w:line="240" w:lineRule="auto"/>
              <w:ind w:left="66"/>
              <w:contextualSpacing w:val="0"/>
              <w:jc w:val="both"/>
              <w:rPr>
                <w:b/>
              </w:rPr>
            </w:pPr>
            <w:r w:rsidRPr="004A6351">
              <w:rPr>
                <w:b/>
              </w:rPr>
              <w:t>Lưu ý</w:t>
            </w:r>
          </w:p>
          <w:p w:rsidR="000D4247" w:rsidRPr="004A6351" w:rsidRDefault="00763D11" w:rsidP="00DA5188">
            <w:pPr>
              <w:keepNext/>
              <w:keepLines/>
              <w:tabs>
                <w:tab w:val="left" w:pos="1200"/>
              </w:tabs>
              <w:spacing w:before="120" w:after="120" w:line="240" w:lineRule="auto"/>
              <w:ind w:left="66"/>
              <w:contextualSpacing w:val="0"/>
              <w:jc w:val="both"/>
            </w:pPr>
            <w:r w:rsidRPr="004A6351">
              <w:t xml:space="preserve">- </w:t>
            </w:r>
            <w:r w:rsidR="000D4247" w:rsidRPr="004A6351">
              <w:t>Tổn thương hệ thính giác có thể bao gồm điếc tạm thời và/hoặc ù tai.</w:t>
            </w:r>
          </w:p>
          <w:p w:rsidR="000D4247" w:rsidRPr="004A6351" w:rsidRDefault="00763D11" w:rsidP="00D63D69">
            <w:pPr>
              <w:keepNext/>
              <w:keepLines/>
              <w:tabs>
                <w:tab w:val="left" w:pos="1200"/>
              </w:tabs>
              <w:spacing w:before="120" w:after="120" w:line="240" w:lineRule="auto"/>
              <w:ind w:left="66"/>
              <w:contextualSpacing w:val="0"/>
              <w:jc w:val="both"/>
            </w:pPr>
            <w:r w:rsidRPr="004A6351">
              <w:t xml:space="preserve">- </w:t>
            </w:r>
            <w:r w:rsidR="000D4247" w:rsidRPr="004A6351">
              <w:t>Các triệu chứng rõ rệt của hệ hô hấp có thể không xuất hiện trong những giờ đầu tiên hít phải hóa chất.</w:t>
            </w:r>
          </w:p>
        </w:tc>
      </w:tr>
      <w:tr w:rsidR="00D9420B" w:rsidRPr="006E08EB" w:rsidTr="0017025A">
        <w:tc>
          <w:tcPr>
            <w:tcW w:w="10306" w:type="dxa"/>
            <w:gridSpan w:val="21"/>
            <w:tcBorders>
              <w:top w:val="single" w:sz="4" w:space="0" w:color="auto"/>
            </w:tcBorders>
            <w:shd w:val="clear" w:color="auto" w:fill="0078FF"/>
          </w:tcPr>
          <w:p w:rsidR="00D9420B" w:rsidRPr="006E08EB" w:rsidRDefault="00D9420B" w:rsidP="00A62453">
            <w:pPr>
              <w:pStyle w:val="Heading1"/>
              <w:rPr>
                <w:rFonts w:ascii="Times New Roman" w:hAnsi="Times New Roman" w:cs="Times New Roman"/>
                <w:szCs w:val="24"/>
                <w:lang w:val="vi-VN"/>
              </w:rPr>
            </w:pPr>
            <w:r w:rsidRPr="006E08EB">
              <w:rPr>
                <w:rFonts w:ascii="Times New Roman" w:hAnsi="Times New Roman" w:cs="Times New Roman"/>
                <w:szCs w:val="24"/>
                <w:lang w:val="vi-VN"/>
              </w:rPr>
              <w:t>PHẦN</w:t>
            </w:r>
            <w:r w:rsidR="007C27F1" w:rsidRPr="006E08EB">
              <w:rPr>
                <w:rFonts w:ascii="Times New Roman" w:hAnsi="Times New Roman" w:cs="Times New Roman"/>
                <w:szCs w:val="24"/>
                <w:lang w:val="vi-VN"/>
              </w:rPr>
              <w:t xml:space="preserve"> </w:t>
            </w:r>
            <w:r w:rsidRPr="006E08EB">
              <w:rPr>
                <w:rFonts w:ascii="Times New Roman" w:hAnsi="Times New Roman" w:cs="Times New Roman"/>
                <w:szCs w:val="24"/>
                <w:lang w:val="vi-VN"/>
              </w:rPr>
              <w:t xml:space="preserve">IV </w:t>
            </w:r>
            <w:r w:rsidR="00A45818" w:rsidRPr="006E08EB">
              <w:rPr>
                <w:rFonts w:ascii="Times New Roman" w:hAnsi="Times New Roman" w:cs="Times New Roman"/>
                <w:szCs w:val="24"/>
                <w:lang w:val="vi-VN"/>
              </w:rPr>
              <w:t>-</w:t>
            </w:r>
            <w:r w:rsidR="000B15C5" w:rsidRPr="006E08EB">
              <w:rPr>
                <w:rFonts w:ascii="Times New Roman" w:hAnsi="Times New Roman" w:cs="Times New Roman"/>
                <w:szCs w:val="24"/>
                <w:lang w:val="vi-VN"/>
              </w:rPr>
              <w:tab/>
            </w:r>
            <w:r w:rsidR="000B15C5" w:rsidRPr="006E08EB">
              <w:rPr>
                <w:rFonts w:ascii="Times New Roman" w:hAnsi="Times New Roman" w:cs="Times New Roman"/>
                <w:szCs w:val="24"/>
                <w:lang w:val="vi-VN"/>
              </w:rPr>
              <w:tab/>
            </w:r>
            <w:r w:rsidR="000B15C5" w:rsidRPr="006E08EB">
              <w:rPr>
                <w:rFonts w:ascii="Times New Roman" w:hAnsi="Times New Roman" w:cs="Times New Roman"/>
                <w:szCs w:val="24"/>
                <w:lang w:val="vi-VN"/>
              </w:rPr>
              <w:tab/>
            </w:r>
            <w:r w:rsidRPr="006E08EB">
              <w:rPr>
                <w:rFonts w:ascii="Times New Roman" w:hAnsi="Times New Roman" w:cs="Times New Roman"/>
                <w:szCs w:val="24"/>
                <w:lang w:val="vi-VN"/>
              </w:rPr>
              <w:t>BIỆN PHÁP SƠ CỨU KHI GẶP TAI NẠN</w:t>
            </w:r>
          </w:p>
        </w:tc>
      </w:tr>
      <w:tr w:rsidR="00D9420B" w:rsidRPr="004A6351" w:rsidTr="0017025A">
        <w:tc>
          <w:tcPr>
            <w:tcW w:w="10306" w:type="dxa"/>
            <w:gridSpan w:val="21"/>
            <w:tcBorders>
              <w:bottom w:val="single" w:sz="4" w:space="0" w:color="auto"/>
            </w:tcBorders>
          </w:tcPr>
          <w:p w:rsidR="00D9420B" w:rsidRPr="004A6351" w:rsidRDefault="00D9420B" w:rsidP="00551CE5">
            <w:pPr>
              <w:keepNext/>
              <w:keepLines/>
              <w:spacing w:before="120" w:after="120" w:line="240" w:lineRule="auto"/>
              <w:contextualSpacing w:val="0"/>
              <w:jc w:val="both"/>
              <w:rPr>
                <w:b/>
                <w:lang w:val="vi-VN"/>
              </w:rPr>
            </w:pPr>
            <w:r w:rsidRPr="004A6351">
              <w:rPr>
                <w:b/>
                <w:lang w:val="vi-VN"/>
              </w:rPr>
              <w:t>1. Trường hợp tai nạn tiếp xúc theo đường mắt (bị văng, dây vào mắt)</w:t>
            </w:r>
          </w:p>
          <w:p w:rsidR="00B64D26" w:rsidRPr="004A6351" w:rsidRDefault="000721B7" w:rsidP="00551CE5">
            <w:pPr>
              <w:keepNext/>
              <w:keepLines/>
              <w:spacing w:before="120" w:after="120" w:line="240" w:lineRule="auto"/>
              <w:contextualSpacing w:val="0"/>
              <w:jc w:val="both"/>
            </w:pPr>
            <w:r w:rsidRPr="004A6351">
              <w:rPr>
                <w:lang w:val="vi-VN"/>
              </w:rPr>
              <w:t xml:space="preserve"> </w:t>
            </w:r>
            <w:r w:rsidR="00D9420B" w:rsidRPr="004A6351">
              <w:rPr>
                <w:lang w:val="vi-VN"/>
              </w:rPr>
              <w:t xml:space="preserve">- </w:t>
            </w:r>
            <w:r w:rsidR="00663EF8" w:rsidRPr="004A6351">
              <w:rPr>
                <w:lang w:val="vi-VN"/>
              </w:rPr>
              <w:t>Thận trọng rửa mắt ngay bằng nước sạch trong 30 phút. Chuyển đến trung tâm y tế gần nhất để chữa trị thêm.</w:t>
            </w:r>
          </w:p>
          <w:p w:rsidR="00D9420B" w:rsidRPr="004A6351" w:rsidRDefault="00D9420B" w:rsidP="00551CE5">
            <w:pPr>
              <w:keepNext/>
              <w:keepLines/>
              <w:spacing w:before="120" w:after="120" w:line="240" w:lineRule="auto"/>
              <w:contextualSpacing w:val="0"/>
              <w:jc w:val="both"/>
              <w:rPr>
                <w:b/>
                <w:lang w:val="vi-VN"/>
              </w:rPr>
            </w:pPr>
            <w:r w:rsidRPr="004A6351">
              <w:rPr>
                <w:b/>
                <w:lang w:val="vi-VN"/>
              </w:rPr>
              <w:t>2. Trường hợp tai nạn tiếp xúc trên da (bị dây vào da)</w:t>
            </w:r>
          </w:p>
          <w:p w:rsidR="007C44F8" w:rsidRPr="004A6351" w:rsidRDefault="008E1130" w:rsidP="00551CE5">
            <w:pPr>
              <w:keepNext/>
              <w:keepLines/>
              <w:spacing w:before="120" w:after="120" w:line="240" w:lineRule="auto"/>
              <w:contextualSpacing w:val="0"/>
              <w:jc w:val="both"/>
              <w:rPr>
                <w:lang w:val="vi-VN"/>
              </w:rPr>
            </w:pPr>
            <w:r w:rsidRPr="004A6351">
              <w:rPr>
                <w:lang w:val="vi-VN"/>
              </w:rPr>
              <w:t xml:space="preserve"> </w:t>
            </w:r>
            <w:r w:rsidR="00D9420B" w:rsidRPr="004A6351">
              <w:rPr>
                <w:lang w:val="vi-VN"/>
              </w:rPr>
              <w:t xml:space="preserve">- </w:t>
            </w:r>
            <w:r w:rsidR="00663EF8" w:rsidRPr="004A6351">
              <w:rPr>
                <w:lang w:val="vi-VN"/>
              </w:rPr>
              <w:t>Cởi bỏ ngay lập tức quần áo bị dính sản phẩm. Ngâm da vào nước sạch trong ít nhất 15 phút, sau đó rửa cùng với xà phòng nếu có thể. Nếu da trở nên đỏ, sưng, đau và/ hoặc phồng rộp, chuyển bệnh nhân đến cơ sở y tế gần nhất để điều trị thêm.</w:t>
            </w:r>
          </w:p>
          <w:p w:rsidR="00D9420B" w:rsidRPr="004A6351" w:rsidRDefault="00D9420B" w:rsidP="00551CE5">
            <w:pPr>
              <w:keepNext/>
              <w:keepLines/>
              <w:spacing w:before="120" w:after="120" w:line="240" w:lineRule="auto"/>
              <w:contextualSpacing w:val="0"/>
              <w:jc w:val="both"/>
              <w:rPr>
                <w:b/>
                <w:lang w:val="vi-VN"/>
              </w:rPr>
            </w:pPr>
            <w:r w:rsidRPr="004A6351">
              <w:rPr>
                <w:b/>
                <w:lang w:val="vi-VN"/>
              </w:rPr>
              <w:t xml:space="preserve">3. Trường hợp tai nạn tiếp xúc theo đường hô hấp (hít thở) </w:t>
            </w:r>
          </w:p>
          <w:p w:rsidR="00D9420B" w:rsidRPr="004A6351" w:rsidRDefault="008E1130" w:rsidP="00551CE5">
            <w:pPr>
              <w:keepNext/>
              <w:keepLines/>
              <w:spacing w:before="120" w:after="120" w:line="240" w:lineRule="auto"/>
              <w:contextualSpacing w:val="0"/>
              <w:jc w:val="both"/>
              <w:rPr>
                <w:lang w:val="vi-VN"/>
              </w:rPr>
            </w:pPr>
            <w:r w:rsidRPr="004A6351">
              <w:rPr>
                <w:lang w:val="vi-VN"/>
              </w:rPr>
              <w:t xml:space="preserve"> </w:t>
            </w:r>
            <w:r w:rsidR="00D9420B" w:rsidRPr="004A6351">
              <w:rPr>
                <w:lang w:val="vi-VN"/>
              </w:rPr>
              <w:t xml:space="preserve">- </w:t>
            </w:r>
            <w:r w:rsidR="00932E6B" w:rsidRPr="004A6351">
              <w:rPr>
                <w:bCs/>
                <w:lang w:val="vi-VN"/>
              </w:rPr>
              <w:t>Ngay l</w:t>
            </w:r>
            <w:r w:rsidR="00932E6B" w:rsidRPr="004A6351">
              <w:rPr>
                <w:lang w:val="vi-VN"/>
              </w:rPr>
              <w:t xml:space="preserve">ập tức chuyển nạn nhân ra nơi thoáng khí. Nếu không hồi phục nhanh chóng, chuyển nạn nhân đến cơ sở y tế gần nhất để có các điều trị tiếp theo. </w:t>
            </w:r>
            <w:r w:rsidR="00932E6B" w:rsidRPr="004A6351">
              <w:rPr>
                <w:bCs/>
                <w:lang w:val="vi-VN"/>
              </w:rPr>
              <w:t>G</w:t>
            </w:r>
            <w:r w:rsidR="00932E6B" w:rsidRPr="004A6351">
              <w:rPr>
                <w:lang w:val="vi-VN"/>
              </w:rPr>
              <w:t>iữ ngực nạn nhân ở tư thế thuận lợi cho hô hấp.</w:t>
            </w:r>
          </w:p>
          <w:p w:rsidR="00D9420B" w:rsidRPr="004A6351" w:rsidRDefault="00D9420B" w:rsidP="00551CE5">
            <w:pPr>
              <w:keepNext/>
              <w:keepLines/>
              <w:spacing w:before="120" w:after="120" w:line="240" w:lineRule="auto"/>
              <w:contextualSpacing w:val="0"/>
              <w:jc w:val="both"/>
              <w:rPr>
                <w:b/>
                <w:lang w:val="vi-VN"/>
              </w:rPr>
            </w:pPr>
            <w:r w:rsidRPr="004A6351">
              <w:rPr>
                <w:b/>
                <w:lang w:val="vi-VN"/>
              </w:rPr>
              <w:lastRenderedPageBreak/>
              <w:t>4. Trường hợp tai nạn theo đường tiêu hóa (ăn, uống nuốt nhầm)</w:t>
            </w:r>
          </w:p>
          <w:p w:rsidR="001C46A0" w:rsidRPr="004A6351" w:rsidRDefault="00437594" w:rsidP="00551CE5">
            <w:pPr>
              <w:keepNext/>
              <w:keepLines/>
              <w:tabs>
                <w:tab w:val="left" w:pos="1200"/>
              </w:tabs>
              <w:spacing w:before="120" w:after="120" w:line="240" w:lineRule="auto"/>
              <w:contextualSpacing w:val="0"/>
              <w:jc w:val="both"/>
              <w:rPr>
                <w:lang w:val="vi-VN"/>
              </w:rPr>
            </w:pPr>
            <w:r w:rsidRPr="004A6351">
              <w:rPr>
                <w:lang w:val="vi-VN"/>
              </w:rPr>
              <w:t xml:space="preserve"> </w:t>
            </w:r>
            <w:r w:rsidR="00D9420B" w:rsidRPr="004A6351">
              <w:rPr>
                <w:lang w:val="vi-VN"/>
              </w:rPr>
              <w:t xml:space="preserve">- </w:t>
            </w:r>
            <w:r w:rsidR="00230AB4" w:rsidRPr="004A6351">
              <w:rPr>
                <w:lang w:val="vi-VN"/>
              </w:rPr>
              <w:t>Ngay lập tức gọi trung tâm cấp cứu hoặc gọi bác sĩ. Không kích ứng gây nôn. Nếu nạn nhân nôn ói, giữ cho đầu thấp hơn hông để tránh hít vào.</w:t>
            </w:r>
          </w:p>
          <w:p w:rsidR="000335F2" w:rsidRPr="004A6351" w:rsidRDefault="000335F2" w:rsidP="00551CE5">
            <w:pPr>
              <w:keepNext/>
              <w:keepLines/>
              <w:spacing w:before="120" w:after="120" w:line="240" w:lineRule="auto"/>
              <w:contextualSpacing w:val="0"/>
              <w:jc w:val="both"/>
              <w:rPr>
                <w:b/>
                <w:lang w:val="vi-VN"/>
              </w:rPr>
            </w:pPr>
            <w:r w:rsidRPr="004A6351">
              <w:rPr>
                <w:b/>
                <w:lang w:val="vi-VN"/>
              </w:rPr>
              <w:t>5. Lưu ý đối với bác sĩ điều trị</w:t>
            </w:r>
          </w:p>
          <w:p w:rsidR="00663EF8" w:rsidRPr="004A6351" w:rsidRDefault="00663EF8" w:rsidP="00551CE5">
            <w:pPr>
              <w:pStyle w:val="ListParagraph"/>
              <w:keepNext/>
              <w:keepLines/>
              <w:spacing w:before="120" w:after="120" w:line="240" w:lineRule="auto"/>
              <w:ind w:left="0"/>
              <w:contextualSpacing w:val="0"/>
              <w:rPr>
                <w:rFonts w:cs="Times New Roman"/>
                <w:szCs w:val="24"/>
              </w:rPr>
            </w:pPr>
            <w:r w:rsidRPr="004A6351">
              <w:rPr>
                <w:rFonts w:cs="Times New Roman"/>
                <w:b/>
                <w:szCs w:val="24"/>
              </w:rPr>
              <w:t xml:space="preserve"> - </w:t>
            </w:r>
            <w:r w:rsidRPr="004A6351">
              <w:rPr>
                <w:rFonts w:cs="Times New Roman"/>
                <w:szCs w:val="24"/>
              </w:rPr>
              <w:t>Viêm phổi có thể xảy ra. Cân nhắc: Rửa dạ dày với một đường dẫn khí được bảo vệ, cho uống than hoạt tính.</w:t>
            </w:r>
          </w:p>
          <w:p w:rsidR="00EE6776" w:rsidRPr="004A6351" w:rsidRDefault="00663EF8" w:rsidP="00551CE5">
            <w:pPr>
              <w:pStyle w:val="ListParagraph"/>
              <w:keepNext/>
              <w:keepLines/>
              <w:spacing w:before="120" w:after="120" w:line="240" w:lineRule="auto"/>
              <w:ind w:left="0"/>
              <w:contextualSpacing w:val="0"/>
              <w:rPr>
                <w:rFonts w:cs="Times New Roman"/>
                <w:szCs w:val="24"/>
                <w:lang w:val="en-US"/>
              </w:rPr>
            </w:pPr>
            <w:r w:rsidRPr="004A6351">
              <w:rPr>
                <w:rFonts w:cs="Times New Roman"/>
                <w:szCs w:val="24"/>
              </w:rPr>
              <w:t xml:space="preserve"> - Tim có thể bị kích thích, đặc biệt với những trường hợp sử dụng không đúng cách chất này. Thiếu ôxy đường huyết có thể làm triệu chứng trầm trọng hơn. Cân nhắc: liệu pháp ôxy. </w:t>
            </w:r>
            <w:r w:rsidRPr="004A6351">
              <w:rPr>
                <w:rFonts w:eastAsiaTheme="minorHAnsi" w:cs="Times New Roman"/>
                <w:szCs w:val="24"/>
                <w:lang w:eastAsia="en-US"/>
              </w:rPr>
              <w:t xml:space="preserve">Hãy tìm sự hỗ trợ từ Trung Tâm Xử Lý Chất </w:t>
            </w:r>
            <w:r w:rsidRPr="004A6351">
              <w:rPr>
                <w:rFonts w:cs="Times New Roman"/>
                <w:szCs w:val="24"/>
              </w:rPr>
              <w:t>Đ</w:t>
            </w:r>
            <w:r w:rsidRPr="004A6351">
              <w:rPr>
                <w:rFonts w:eastAsiaTheme="minorHAnsi" w:cs="Times New Roman"/>
                <w:szCs w:val="24"/>
                <w:lang w:eastAsia="en-US"/>
              </w:rPr>
              <w:t>ộc.</w:t>
            </w:r>
          </w:p>
        </w:tc>
      </w:tr>
      <w:tr w:rsidR="00D9420B" w:rsidRPr="00683F42" w:rsidTr="0017025A">
        <w:tc>
          <w:tcPr>
            <w:tcW w:w="10306" w:type="dxa"/>
            <w:gridSpan w:val="21"/>
            <w:shd w:val="clear" w:color="auto" w:fill="0078FF"/>
          </w:tcPr>
          <w:p w:rsidR="00D9420B" w:rsidRPr="00683F42" w:rsidRDefault="00D9420B"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lastRenderedPageBreak/>
              <w:t>PHẦN</w:t>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 xml:space="preserve">V </w:t>
            </w:r>
            <w:r w:rsidR="000B15C5" w:rsidRPr="00683F42">
              <w:rPr>
                <w:rFonts w:ascii="Times New Roman" w:hAnsi="Times New Roman" w:cs="Times New Roman"/>
                <w:szCs w:val="24"/>
                <w:lang w:val="vi-VN"/>
              </w:rPr>
              <w:t>-</w:t>
            </w:r>
            <w:r w:rsidR="000B15C5" w:rsidRPr="00683F42">
              <w:rPr>
                <w:rFonts w:ascii="Times New Roman" w:hAnsi="Times New Roman" w:cs="Times New Roman"/>
                <w:szCs w:val="24"/>
                <w:lang w:val="vi-VN"/>
              </w:rPr>
              <w:tab/>
            </w:r>
            <w:r w:rsidR="000B15C5" w:rsidRPr="00683F42">
              <w:rPr>
                <w:rFonts w:ascii="Times New Roman" w:hAnsi="Times New Roman" w:cs="Times New Roman"/>
                <w:szCs w:val="24"/>
                <w:lang w:val="vi-VN"/>
              </w:rPr>
              <w:tab/>
            </w:r>
            <w:r w:rsidR="000B15C5" w:rsidRPr="00683F42">
              <w:rPr>
                <w:rFonts w:ascii="Times New Roman" w:hAnsi="Times New Roman" w:cs="Times New Roman"/>
                <w:szCs w:val="24"/>
                <w:lang w:val="vi-VN"/>
              </w:rPr>
              <w:tab/>
            </w:r>
            <w:r w:rsidR="000B15C5" w:rsidRPr="00683F42">
              <w:rPr>
                <w:rFonts w:ascii="Times New Roman" w:hAnsi="Times New Roman" w:cs="Times New Roman"/>
                <w:szCs w:val="24"/>
                <w:lang w:val="vi-VN"/>
              </w:rPr>
              <w:tab/>
            </w:r>
            <w:r w:rsidRPr="00683F42">
              <w:rPr>
                <w:rFonts w:ascii="Times New Roman" w:hAnsi="Times New Roman" w:cs="Times New Roman"/>
                <w:szCs w:val="24"/>
                <w:lang w:val="vi-VN"/>
              </w:rPr>
              <w:t>BIỆN PHÁP CHỮA CHÁY</w:t>
            </w:r>
          </w:p>
        </w:tc>
      </w:tr>
      <w:tr w:rsidR="00D9420B" w:rsidRPr="004A6351" w:rsidTr="0017025A">
        <w:tc>
          <w:tcPr>
            <w:tcW w:w="10306" w:type="dxa"/>
            <w:gridSpan w:val="21"/>
            <w:tcBorders>
              <w:bottom w:val="single" w:sz="4" w:space="0" w:color="auto"/>
            </w:tcBorders>
          </w:tcPr>
          <w:p w:rsidR="00D6424C" w:rsidRPr="004A6351" w:rsidRDefault="00D9420B" w:rsidP="00251F06">
            <w:pPr>
              <w:keepNext/>
              <w:keepLines/>
              <w:tabs>
                <w:tab w:val="center" w:pos="5045"/>
              </w:tabs>
              <w:spacing w:before="120" w:after="120" w:line="240" w:lineRule="auto"/>
              <w:contextualSpacing w:val="0"/>
              <w:jc w:val="both"/>
              <w:rPr>
                <w:b/>
                <w:u w:val="single"/>
                <w:lang w:val="vi-VN"/>
              </w:rPr>
            </w:pPr>
            <w:r w:rsidRPr="004A6351">
              <w:rPr>
                <w:b/>
                <w:bCs/>
                <w:iCs/>
                <w:lang w:val="vi-VN"/>
              </w:rPr>
              <w:t>1. Xếp loại về tính cháy:</w:t>
            </w:r>
            <w:r w:rsidR="00A56CFF" w:rsidRPr="004A6351">
              <w:rPr>
                <w:lang w:val="vi-VN"/>
              </w:rPr>
              <w:t xml:space="preserve"> </w:t>
            </w:r>
            <w:r w:rsidR="00156AAF" w:rsidRPr="004A6351">
              <w:rPr>
                <w:lang w:val="vi-VN"/>
              </w:rPr>
              <w:t>D</w:t>
            </w:r>
            <w:r w:rsidR="004E241C" w:rsidRPr="004A6351">
              <w:rPr>
                <w:lang w:val="vi-VN"/>
              </w:rPr>
              <w:t>ễ cháy loại 3</w:t>
            </w:r>
            <w:r w:rsidR="007152B6" w:rsidRPr="004A6351">
              <w:rPr>
                <w:lang w:val="vi-VN"/>
              </w:rPr>
              <w:tab/>
            </w:r>
          </w:p>
          <w:p w:rsidR="00380187" w:rsidRPr="004A6351" w:rsidRDefault="00D9420B" w:rsidP="00251F06">
            <w:pPr>
              <w:keepNext/>
              <w:keepLines/>
              <w:widowControl w:val="0"/>
              <w:spacing w:before="120" w:after="120" w:line="240" w:lineRule="auto"/>
              <w:contextualSpacing w:val="0"/>
              <w:jc w:val="both"/>
              <w:rPr>
                <w:lang w:val="vi-VN"/>
              </w:rPr>
            </w:pPr>
            <w:r w:rsidRPr="004A6351">
              <w:rPr>
                <w:b/>
                <w:lang w:val="vi-VN"/>
              </w:rPr>
              <w:t>2. Các mối nguy hại cụ thể phát sinh từ hóa chấ</w:t>
            </w:r>
            <w:r w:rsidR="002255D0" w:rsidRPr="004A6351">
              <w:rPr>
                <w:b/>
                <w:lang w:val="vi-VN"/>
              </w:rPr>
              <w:t xml:space="preserve">t: </w:t>
            </w:r>
            <w:r w:rsidR="00385AD5" w:rsidRPr="004A6351">
              <w:rPr>
                <w:bCs/>
                <w:lang w:val="vi-VN"/>
              </w:rPr>
              <w:t xml:space="preserve">Cacbon monoxit có thể được tạo ra nếu sự cháy xảy ra không hoàn toàn. </w:t>
            </w:r>
            <w:r w:rsidR="00385AD5" w:rsidRPr="004A6351">
              <w:rPr>
                <w:lang w:val="vi-VN"/>
              </w:rPr>
              <w:t xml:space="preserve">Sẽ nổi và có thể được gây cháy lại trên mặt nước. </w:t>
            </w:r>
            <w:r w:rsidR="00385AD5" w:rsidRPr="004A6351">
              <w:rPr>
                <w:bCs/>
                <w:lang w:val="vi-VN"/>
              </w:rPr>
              <w:t>Hơi này nặng hơn không khí, lan rộng trên mặt đất và có khả năng bắt cháy từ xa.</w:t>
            </w:r>
          </w:p>
          <w:p w:rsidR="00D9420B" w:rsidRPr="004A6351" w:rsidRDefault="00D9420B" w:rsidP="00251F06">
            <w:pPr>
              <w:keepNext/>
              <w:keepLines/>
              <w:widowControl w:val="0"/>
              <w:spacing w:before="120" w:after="120" w:line="240" w:lineRule="auto"/>
              <w:contextualSpacing w:val="0"/>
              <w:jc w:val="both"/>
              <w:rPr>
                <w:lang w:val="vi-VN"/>
              </w:rPr>
            </w:pPr>
            <w:r w:rsidRPr="004A6351">
              <w:rPr>
                <w:b/>
                <w:lang w:val="vi-VN"/>
              </w:rPr>
              <w:t>3. Sản phẩm tạo ra khi bị cháy:</w:t>
            </w:r>
            <w:r w:rsidRPr="004A6351">
              <w:rPr>
                <w:lang w:val="vi-VN"/>
              </w:rPr>
              <w:t xml:space="preserve"> </w:t>
            </w:r>
            <w:r w:rsidR="00156AAF" w:rsidRPr="004A6351">
              <w:rPr>
                <w:bCs/>
              </w:rPr>
              <w:t>CO và/hoặc</w:t>
            </w:r>
            <w:r w:rsidR="00156AAF" w:rsidRPr="004A6351">
              <w:rPr>
                <w:b/>
                <w:bCs/>
              </w:rPr>
              <w:t xml:space="preserve"> </w:t>
            </w:r>
            <w:r w:rsidR="00156AAF" w:rsidRPr="004A6351">
              <w:rPr>
                <w:bCs/>
              </w:rPr>
              <w:t>CO</w:t>
            </w:r>
            <w:r w:rsidR="00156AAF" w:rsidRPr="004A6351">
              <w:rPr>
                <w:bCs/>
                <w:vertAlign w:val="subscript"/>
              </w:rPr>
              <w:t>2</w:t>
            </w:r>
          </w:p>
          <w:p w:rsidR="00D9420B" w:rsidRPr="004A6351" w:rsidRDefault="00D9420B" w:rsidP="00251F06">
            <w:pPr>
              <w:keepNext/>
              <w:keepLines/>
              <w:spacing w:before="120" w:after="120" w:line="240" w:lineRule="auto"/>
              <w:contextualSpacing w:val="0"/>
              <w:jc w:val="both"/>
              <w:rPr>
                <w:lang w:val="vi-VN"/>
              </w:rPr>
            </w:pPr>
            <w:r w:rsidRPr="004A6351">
              <w:rPr>
                <w:b/>
                <w:lang w:val="vi-VN"/>
              </w:rPr>
              <w:t>4. Các tác nhân gây cháy, nổ</w:t>
            </w:r>
            <w:r w:rsidR="00572BD7" w:rsidRPr="004A6351">
              <w:rPr>
                <w:b/>
                <w:lang w:val="vi-VN"/>
              </w:rPr>
              <w:t>:</w:t>
            </w:r>
            <w:r w:rsidR="00572BD7" w:rsidRPr="004A6351">
              <w:rPr>
                <w:lang w:val="vi-VN"/>
              </w:rPr>
              <w:t xml:space="preserve"> </w:t>
            </w:r>
            <w:r w:rsidRPr="004A6351">
              <w:rPr>
                <w:lang w:val="vi-VN"/>
              </w:rPr>
              <w:t>Sự phóng tĩnh điện; lửa trần; tia lửa.</w:t>
            </w:r>
          </w:p>
          <w:p w:rsidR="00D9420B" w:rsidRPr="004A6351" w:rsidRDefault="00D9420B" w:rsidP="00251F06">
            <w:pPr>
              <w:keepNext/>
              <w:keepLines/>
              <w:spacing w:before="120" w:after="120" w:line="240" w:lineRule="auto"/>
              <w:contextualSpacing w:val="0"/>
              <w:jc w:val="both"/>
              <w:rPr>
                <w:b/>
                <w:lang w:val="vi-VN"/>
              </w:rPr>
            </w:pPr>
            <w:r w:rsidRPr="004A6351">
              <w:rPr>
                <w:b/>
                <w:lang w:val="vi-VN"/>
              </w:rPr>
              <w:t>5. Các chất dập cháy thích hợp và hướng dẫn biện pháp chữa cháy, biện pháp kết hợp khác</w:t>
            </w:r>
          </w:p>
          <w:p w:rsidR="00D9420B" w:rsidRPr="004A6351" w:rsidRDefault="00D9420B" w:rsidP="00251F06">
            <w:pPr>
              <w:keepNext/>
              <w:keepLines/>
              <w:widowControl w:val="0"/>
              <w:spacing w:before="120" w:after="120" w:line="240" w:lineRule="auto"/>
              <w:contextualSpacing w:val="0"/>
              <w:jc w:val="both"/>
              <w:rPr>
                <w:lang w:val="vi-VN"/>
              </w:rPr>
            </w:pPr>
            <w:r w:rsidRPr="004A6351">
              <w:rPr>
                <w:lang w:val="vi-VN"/>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D9420B" w:rsidRPr="004A6351" w:rsidRDefault="00D9420B" w:rsidP="00251F06">
            <w:pPr>
              <w:keepNext/>
              <w:keepLines/>
              <w:spacing w:before="120" w:after="120" w:line="240" w:lineRule="auto"/>
              <w:contextualSpacing w:val="0"/>
              <w:jc w:val="both"/>
              <w:rPr>
                <w:b/>
                <w:lang w:val="vi-VN"/>
              </w:rPr>
            </w:pPr>
            <w:r w:rsidRPr="004A6351">
              <w:rPr>
                <w:b/>
                <w:lang w:val="vi-VN"/>
              </w:rPr>
              <w:t>6. Phương tiện, trang phục bảo hộ cần thiết khi chữa cháy</w:t>
            </w:r>
          </w:p>
          <w:p w:rsidR="00156AAF" w:rsidRPr="004A6351" w:rsidRDefault="00D9420B" w:rsidP="00251F06">
            <w:pPr>
              <w:keepNext/>
              <w:keepLines/>
              <w:widowControl w:val="0"/>
              <w:spacing w:before="120" w:after="120" w:line="240" w:lineRule="auto"/>
              <w:contextualSpacing w:val="0"/>
              <w:jc w:val="both"/>
              <w:rPr>
                <w:lang w:val="vi-VN"/>
              </w:rPr>
            </w:pPr>
            <w:r w:rsidRPr="004A6351">
              <w:rPr>
                <w:lang w:val="vi-VN"/>
              </w:rPr>
              <w:t>- Mang đầy đủ quần áo bảo vệ và dụng cụ thở có ôxy. Khi chữa cháy trong không gian kín phải dùng các thiết bị bảo hộ thích hợp, bao gồm cả mặt nạ phòng độc.</w:t>
            </w:r>
          </w:p>
          <w:p w:rsidR="00D9420B" w:rsidRPr="004A6351" w:rsidRDefault="00D9420B" w:rsidP="00251F06">
            <w:pPr>
              <w:keepNext/>
              <w:keepLines/>
              <w:spacing w:before="120" w:after="120" w:line="240" w:lineRule="auto"/>
              <w:contextualSpacing w:val="0"/>
              <w:jc w:val="both"/>
              <w:rPr>
                <w:b/>
                <w:lang w:val="vi-VN"/>
              </w:rPr>
            </w:pPr>
            <w:r w:rsidRPr="004A6351">
              <w:rPr>
                <w:b/>
                <w:lang w:val="vi-VN"/>
              </w:rPr>
              <w:t>7. Các lưu ý dặc biệt về cháy, nổ</w:t>
            </w:r>
          </w:p>
          <w:p w:rsidR="00122807" w:rsidRPr="004A6351" w:rsidRDefault="00D9420B" w:rsidP="00251F06">
            <w:pPr>
              <w:keepNext/>
              <w:keepLines/>
              <w:spacing w:before="120" w:after="120" w:line="240" w:lineRule="auto"/>
              <w:contextualSpacing w:val="0"/>
              <w:jc w:val="both"/>
            </w:pPr>
            <w:r w:rsidRPr="004A6351">
              <w:rPr>
                <w:lang w:val="vi-VN"/>
              </w:rPr>
              <w:t xml:space="preserve">- </w:t>
            </w:r>
            <w:r w:rsidR="00E114A4" w:rsidRPr="004A6351">
              <w:rPr>
                <w:lang w:val="vi-VN"/>
              </w:rPr>
              <w:t>Tất cả các khu vực cất chứa đều phải trang bị các phương tiện chống cháy thích hợp. Làm mát cho các dụng cụ chứa lân cận bằng cách phun nước.</w:t>
            </w:r>
          </w:p>
        </w:tc>
      </w:tr>
      <w:tr w:rsidR="00D9420B" w:rsidRPr="00683F42" w:rsidTr="0017025A">
        <w:tc>
          <w:tcPr>
            <w:tcW w:w="10306" w:type="dxa"/>
            <w:gridSpan w:val="21"/>
            <w:shd w:val="clear" w:color="auto" w:fill="0078FF"/>
          </w:tcPr>
          <w:p w:rsidR="00D9420B" w:rsidRPr="00683F42" w:rsidRDefault="00D9420B"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t>PHẦN</w:t>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 xml:space="preserve">VI </w:t>
            </w:r>
            <w:r w:rsidR="003F5966" w:rsidRPr="00683F42">
              <w:rPr>
                <w:rFonts w:ascii="Times New Roman" w:hAnsi="Times New Roman" w:cs="Times New Roman"/>
                <w:szCs w:val="24"/>
                <w:lang w:val="vi-VN"/>
              </w:rPr>
              <w:t>-</w:t>
            </w:r>
            <w:r w:rsidR="003F5966" w:rsidRPr="00683F42">
              <w:rPr>
                <w:rFonts w:ascii="Times New Roman" w:hAnsi="Times New Roman" w:cs="Times New Roman"/>
                <w:szCs w:val="24"/>
                <w:lang w:val="vi-VN"/>
              </w:rPr>
              <w:tab/>
            </w:r>
            <w:r w:rsidRPr="00683F42">
              <w:rPr>
                <w:rFonts w:ascii="Times New Roman" w:hAnsi="Times New Roman" w:cs="Times New Roman"/>
                <w:szCs w:val="24"/>
                <w:lang w:val="vi-VN"/>
              </w:rPr>
              <w:t>BIỆN PHÁP XỬ LÝ KHI GẶP SỰ CỐ TRÀN ĐỔ, RÒ RỈ</w:t>
            </w:r>
          </w:p>
        </w:tc>
      </w:tr>
      <w:tr w:rsidR="00D9420B" w:rsidRPr="004A6351" w:rsidTr="0017025A">
        <w:tc>
          <w:tcPr>
            <w:tcW w:w="10306" w:type="dxa"/>
            <w:gridSpan w:val="21"/>
            <w:tcBorders>
              <w:bottom w:val="single" w:sz="4" w:space="0" w:color="auto"/>
            </w:tcBorders>
          </w:tcPr>
          <w:p w:rsidR="00D9420B" w:rsidRPr="004A6351" w:rsidRDefault="00D9420B" w:rsidP="005A2F41">
            <w:pPr>
              <w:keepNext/>
              <w:keepLines/>
              <w:widowControl w:val="0"/>
              <w:spacing w:before="120" w:after="120" w:line="240" w:lineRule="auto"/>
              <w:contextualSpacing w:val="0"/>
              <w:jc w:val="both"/>
              <w:rPr>
                <w:lang w:val="vi-VN"/>
              </w:rPr>
            </w:pPr>
            <w:r w:rsidRPr="004A6351">
              <w:rPr>
                <w:lang w:val="vi-VN"/>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4A6351" w:rsidRDefault="00D9420B" w:rsidP="005A2F41">
            <w:pPr>
              <w:keepNext/>
              <w:keepLines/>
              <w:spacing w:before="120" w:after="120" w:line="240" w:lineRule="auto"/>
              <w:contextualSpacing w:val="0"/>
              <w:jc w:val="both"/>
              <w:rPr>
                <w:b/>
                <w:lang w:val="vi-VN"/>
              </w:rPr>
            </w:pPr>
            <w:r w:rsidRPr="004A6351">
              <w:rPr>
                <w:b/>
                <w:lang w:val="vi-VN"/>
              </w:rPr>
              <w:t>1. Khi tràn đổ, rò rỉ ở mức nhỏ</w:t>
            </w:r>
          </w:p>
          <w:p w:rsidR="00D9420B" w:rsidRPr="004A6351" w:rsidRDefault="00D9420B" w:rsidP="005A2F41">
            <w:pPr>
              <w:keepNext/>
              <w:keepLines/>
              <w:widowControl w:val="0"/>
              <w:spacing w:before="120" w:after="120" w:line="240" w:lineRule="auto"/>
              <w:contextualSpacing w:val="0"/>
              <w:jc w:val="both"/>
              <w:rPr>
                <w:lang w:val="vi-VN"/>
              </w:rPr>
            </w:pPr>
            <w:r w:rsidRPr="004A6351">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4A6351" w:rsidRDefault="00D9420B" w:rsidP="005A2F41">
            <w:pPr>
              <w:keepNext/>
              <w:keepLines/>
              <w:spacing w:before="120" w:after="120" w:line="240" w:lineRule="auto"/>
              <w:contextualSpacing w:val="0"/>
              <w:jc w:val="both"/>
              <w:rPr>
                <w:b/>
                <w:lang w:val="vi-VN"/>
              </w:rPr>
            </w:pPr>
            <w:r w:rsidRPr="004A6351">
              <w:rPr>
                <w:b/>
                <w:lang w:val="vi-VN"/>
              </w:rPr>
              <w:lastRenderedPageBreak/>
              <w:t>2. Khi tràn đổ, rò rỉ lớn ở diện rộng</w:t>
            </w:r>
          </w:p>
          <w:p w:rsidR="007303F9" w:rsidRPr="004A6351" w:rsidRDefault="00D9420B" w:rsidP="005A2F41">
            <w:pPr>
              <w:keepNext/>
              <w:keepLines/>
              <w:widowControl w:val="0"/>
              <w:spacing w:before="120" w:after="120" w:line="240" w:lineRule="auto"/>
              <w:contextualSpacing w:val="0"/>
              <w:jc w:val="both"/>
              <w:rPr>
                <w:lang w:val="vi-VN"/>
              </w:rPr>
            </w:pPr>
            <w:r w:rsidRPr="004A6351">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683F42" w:rsidTr="0017025A">
        <w:tc>
          <w:tcPr>
            <w:tcW w:w="10306" w:type="dxa"/>
            <w:gridSpan w:val="21"/>
            <w:shd w:val="clear" w:color="auto" w:fill="0078FF"/>
          </w:tcPr>
          <w:p w:rsidR="00D9420B" w:rsidRPr="00683F42" w:rsidRDefault="00D9420B"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lastRenderedPageBreak/>
              <w:t>PHẦN</w:t>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VII -</w:t>
            </w:r>
            <w:r w:rsidR="00DC7265" w:rsidRPr="00683F42">
              <w:rPr>
                <w:rFonts w:ascii="Times New Roman" w:hAnsi="Times New Roman" w:cs="Times New Roman"/>
                <w:szCs w:val="24"/>
                <w:lang w:val="vi-VN"/>
              </w:rPr>
              <w:tab/>
            </w:r>
            <w:r w:rsidR="00DC7265" w:rsidRPr="00683F42">
              <w:rPr>
                <w:rFonts w:ascii="Times New Roman" w:hAnsi="Times New Roman" w:cs="Times New Roman"/>
                <w:szCs w:val="24"/>
                <w:lang w:val="vi-VN"/>
              </w:rPr>
              <w:tab/>
            </w:r>
            <w:r w:rsidR="00DC7265" w:rsidRPr="00683F42">
              <w:rPr>
                <w:rFonts w:ascii="Times New Roman" w:hAnsi="Times New Roman" w:cs="Times New Roman"/>
                <w:szCs w:val="24"/>
                <w:lang w:val="vi-VN"/>
              </w:rPr>
              <w:tab/>
            </w:r>
            <w:r w:rsidR="00DC7265" w:rsidRPr="00683F42">
              <w:rPr>
                <w:rFonts w:ascii="Times New Roman" w:hAnsi="Times New Roman" w:cs="Times New Roman"/>
                <w:szCs w:val="24"/>
                <w:lang w:val="vi-VN"/>
              </w:rPr>
              <w:tab/>
            </w:r>
            <w:r w:rsidRPr="00683F42">
              <w:rPr>
                <w:rFonts w:ascii="Times New Roman" w:hAnsi="Times New Roman" w:cs="Times New Roman"/>
                <w:szCs w:val="24"/>
                <w:lang w:val="vi-VN"/>
              </w:rPr>
              <w:t>SỬ DỤNG VÀ BẢO QUẢN</w:t>
            </w:r>
          </w:p>
        </w:tc>
      </w:tr>
      <w:tr w:rsidR="00D9420B" w:rsidRPr="004A6351" w:rsidTr="0017025A">
        <w:tc>
          <w:tcPr>
            <w:tcW w:w="10306" w:type="dxa"/>
            <w:gridSpan w:val="21"/>
            <w:tcBorders>
              <w:bottom w:val="single" w:sz="4" w:space="0" w:color="auto"/>
            </w:tcBorders>
          </w:tcPr>
          <w:p w:rsidR="00D9420B" w:rsidRPr="004A6351" w:rsidRDefault="00D9420B" w:rsidP="00A62453">
            <w:pPr>
              <w:keepNext/>
              <w:keepLines/>
              <w:widowControl w:val="0"/>
              <w:spacing w:before="120" w:after="120" w:line="240" w:lineRule="auto"/>
              <w:contextualSpacing w:val="0"/>
              <w:rPr>
                <w:lang w:val="vi-VN"/>
              </w:rPr>
            </w:pPr>
            <w:r w:rsidRPr="004A6351">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4A6351">
              <w:rPr>
                <w:lang w:val="vi-VN"/>
              </w:rPr>
              <w:t xml:space="preserve"> </w:t>
            </w:r>
            <w:r w:rsidRPr="004A6351">
              <w:rPr>
                <w:lang w:val="vi-VN"/>
              </w:rPr>
              <w:t>giá nguy cơ trong những trường hợp cụ thể nhằm xác định được cách kiểm soát thích hợp trong việc bảo quản, lưu trữ và thải bỏ an toàn sản phẩm này.</w:t>
            </w:r>
          </w:p>
          <w:p w:rsidR="00D9420B" w:rsidRPr="004A6351" w:rsidRDefault="00D9420B" w:rsidP="00A62453">
            <w:pPr>
              <w:keepNext/>
              <w:keepLines/>
              <w:spacing w:before="120" w:after="120" w:line="240" w:lineRule="auto"/>
              <w:contextualSpacing w:val="0"/>
              <w:rPr>
                <w:b/>
                <w:lang w:val="vi-VN"/>
              </w:rPr>
            </w:pPr>
            <w:r w:rsidRPr="004A6351">
              <w:rPr>
                <w:b/>
                <w:lang w:val="vi-VN"/>
              </w:rPr>
              <w:t xml:space="preserve">1. Biện pháp, điều kiện cần áp dụng khi sử dụng, thao tác với hóa chất nguy hiểm </w:t>
            </w:r>
          </w:p>
          <w:p w:rsidR="00D9420B" w:rsidRPr="004A6351" w:rsidRDefault="00D9420B" w:rsidP="00A62453">
            <w:pPr>
              <w:keepNext/>
              <w:keepLines/>
              <w:spacing w:before="120" w:after="120" w:line="240" w:lineRule="auto"/>
              <w:contextualSpacing w:val="0"/>
              <w:rPr>
                <w:b/>
                <w:lang w:val="vi-VN"/>
              </w:rPr>
            </w:pPr>
            <w:r w:rsidRPr="004A6351">
              <w:rPr>
                <w:lang w:val="vi-VN"/>
              </w:rPr>
              <w:t>-</w:t>
            </w:r>
            <w:r w:rsidR="00FD06DF" w:rsidRPr="004A6351">
              <w:rPr>
                <w:lang w:val="vi-VN"/>
              </w:rPr>
              <w:t xml:space="preserve"> </w:t>
            </w:r>
            <w:r w:rsidR="00A31053" w:rsidRPr="004A6351">
              <w:rPr>
                <w:lang w:val="vi-VN"/>
              </w:rPr>
              <w:t xml:space="preserve">Tránh hít phải khí và/hay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w:t>
            </w:r>
            <w:r w:rsidR="00A31053" w:rsidRPr="004A6351">
              <w:t xml:space="preserve">Tránh để bắn </w:t>
            </w:r>
            <w:r w:rsidRPr="004A6351">
              <w:rPr>
                <w:b/>
                <w:lang w:val="vi-VN"/>
              </w:rPr>
              <w:t xml:space="preserve">2. Biện pháp, điều kiện cần áp dụng khi bảo quản </w:t>
            </w:r>
          </w:p>
          <w:p w:rsidR="000D6F85" w:rsidRPr="004A6351" w:rsidRDefault="00D9420B" w:rsidP="00A62453">
            <w:pPr>
              <w:keepNext/>
              <w:keepLines/>
              <w:spacing w:before="120" w:after="120" w:line="240" w:lineRule="auto"/>
              <w:contextualSpacing w:val="0"/>
              <w:rPr>
                <w:lang w:val="vi-VN"/>
              </w:rPr>
            </w:pPr>
            <w:r w:rsidRPr="004A6351">
              <w:rPr>
                <w:lang w:val="vi-VN"/>
              </w:rPr>
              <w:t xml:space="preserve">- </w:t>
            </w:r>
            <w:r w:rsidR="00A31053" w:rsidRPr="004A6351">
              <w:rPr>
                <w:lang w:val="vi-VN"/>
              </w:rPr>
              <w:t>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Các loại hơi trong thùng chứa không nên để thoát ra không khí. Tích tụ tĩnh điện có thể phát sinh trong quá trình bơm. Phóng tĩnh điện có thể gây cháy. Đóng chặt dụng cụ chứa khi không sử dụng. Không sử dụng khí nén để đổ đầy, tháo ra hay xử lý. Giữ cho nhiệt độ của thùng chứa hóa chất bằng với nhiệt độ môi trường xung quanh.</w:t>
            </w:r>
          </w:p>
          <w:p w:rsidR="00D9420B" w:rsidRPr="004A6351" w:rsidRDefault="00D9420B" w:rsidP="00A62453">
            <w:pPr>
              <w:keepNext/>
              <w:keepLines/>
              <w:spacing w:before="120" w:after="120" w:line="240" w:lineRule="auto"/>
              <w:contextualSpacing w:val="0"/>
              <w:rPr>
                <w:b/>
                <w:lang w:val="vi-VN"/>
              </w:rPr>
            </w:pPr>
            <w:r w:rsidRPr="004A6351">
              <w:rPr>
                <w:b/>
                <w:lang w:val="vi-VN"/>
              </w:rPr>
              <w:t>3. Lời khuyên về thùng chứa</w:t>
            </w:r>
          </w:p>
          <w:p w:rsidR="008D76F8" w:rsidRPr="004A6351" w:rsidRDefault="00D9420B" w:rsidP="00A62453">
            <w:pPr>
              <w:keepNext/>
              <w:keepLines/>
              <w:widowControl w:val="0"/>
              <w:spacing w:before="120" w:after="120" w:line="240" w:lineRule="auto"/>
              <w:contextualSpacing w:val="0"/>
            </w:pPr>
            <w:r w:rsidRPr="004A6351">
              <w:rPr>
                <w:lang w:val="vi-VN"/>
              </w:rPr>
              <w:t xml:space="preserve">- </w:t>
            </w:r>
            <w:r w:rsidR="00CE2146" w:rsidRPr="004A6351">
              <w:rPr>
                <w:lang w:val="vi-VN"/>
              </w:rPr>
              <w:t>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D9420B" w:rsidRPr="00683F42" w:rsidTr="0017025A">
        <w:tc>
          <w:tcPr>
            <w:tcW w:w="10306" w:type="dxa"/>
            <w:gridSpan w:val="21"/>
            <w:shd w:val="clear" w:color="auto" w:fill="0078FF"/>
          </w:tcPr>
          <w:p w:rsidR="00D9420B" w:rsidRPr="00683F42" w:rsidRDefault="00D9420B"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t>PHẦN VIII</w:t>
            </w:r>
            <w:r w:rsidR="00E3161B" w:rsidRPr="00683F42">
              <w:rPr>
                <w:rFonts w:ascii="Times New Roman" w:hAnsi="Times New Roman" w:cs="Times New Roman"/>
                <w:szCs w:val="24"/>
                <w:lang w:val="vi-VN"/>
              </w:rPr>
              <w:t>-</w:t>
            </w:r>
            <w:r w:rsidR="00C97CC4"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KIỂM SOÁT TIẾP XÚC VÀ PHƯƠNG TIỆN BẢO HỘ CÁ NHÂN</w:t>
            </w:r>
          </w:p>
        </w:tc>
      </w:tr>
      <w:tr w:rsidR="00D9420B" w:rsidRPr="004A6351" w:rsidTr="0017025A">
        <w:tc>
          <w:tcPr>
            <w:tcW w:w="10306" w:type="dxa"/>
            <w:gridSpan w:val="21"/>
            <w:tcBorders>
              <w:bottom w:val="single" w:sz="4" w:space="0" w:color="auto"/>
            </w:tcBorders>
          </w:tcPr>
          <w:p w:rsidR="00D9420B" w:rsidRPr="004A6351" w:rsidRDefault="00805F35" w:rsidP="004A00F0">
            <w:pPr>
              <w:keepNext/>
              <w:keepLines/>
              <w:tabs>
                <w:tab w:val="center" w:pos="4974"/>
              </w:tabs>
              <w:spacing w:before="120" w:after="120" w:line="240" w:lineRule="auto"/>
              <w:contextualSpacing w:val="0"/>
              <w:jc w:val="both"/>
              <w:rPr>
                <w:b/>
                <w:lang w:val="vi-VN"/>
              </w:rPr>
            </w:pPr>
            <w:r w:rsidRPr="004A6351">
              <w:rPr>
                <w:b/>
                <w:lang w:val="vi-VN"/>
              </w:rPr>
              <w:t xml:space="preserve">1. </w:t>
            </w:r>
            <w:r w:rsidR="00D9420B" w:rsidRPr="004A6351">
              <w:rPr>
                <w:b/>
                <w:lang w:val="vi-VN"/>
              </w:rPr>
              <w:t>Các Giới Hạn Tiếp Xúc Nghề Nghiệp</w:t>
            </w:r>
            <w:r w:rsidR="00CF0978" w:rsidRPr="004A6351">
              <w:rPr>
                <w:b/>
                <w:lang w:val="vi-VN"/>
              </w:rPr>
              <w:tab/>
            </w:r>
          </w:p>
          <w:p w:rsidR="00262297" w:rsidRPr="004A6351" w:rsidRDefault="00262297" w:rsidP="004A00F0">
            <w:pPr>
              <w:keepNext/>
              <w:keepLines/>
              <w:spacing w:before="120" w:after="120" w:line="240" w:lineRule="auto"/>
              <w:ind w:left="66"/>
              <w:contextualSpacing w:val="0"/>
              <w:jc w:val="both"/>
              <w:rPr>
                <w:b/>
                <w:lang w:val="vi-VN"/>
              </w:rPr>
            </w:pPr>
            <w:r w:rsidRPr="004A6351">
              <w:rPr>
                <w:b/>
                <w:i/>
                <w:lang w:val="vi-VN"/>
              </w:rPr>
              <w:t>Thông tin Bổ sung</w:t>
            </w:r>
            <w:r w:rsidRPr="004A6351">
              <w:rPr>
                <w:b/>
                <w:lang w:val="vi-VN"/>
              </w:rPr>
              <w:t xml:space="preserve"> - </w:t>
            </w:r>
            <w:r w:rsidRPr="004A6351">
              <w:rPr>
                <w:lang w:val="vi-VN"/>
              </w:rPr>
              <w:t>Sự tiếp xúc với hóa chất có thể xảy ra khi ngấm qua da khi chất ở dạng lỏng và xâm nhập mắt hoặc niêm mạc mắt/mũi khi chất ở dạng hơi.</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2"/>
              <w:gridCol w:w="1096"/>
              <w:gridCol w:w="1549"/>
              <w:gridCol w:w="1183"/>
              <w:gridCol w:w="960"/>
              <w:gridCol w:w="1210"/>
            </w:tblGrid>
            <w:tr w:rsidR="00D9420B" w:rsidRPr="004A6351" w:rsidTr="004A00F0">
              <w:trPr>
                <w:jc w:val="center"/>
              </w:trPr>
              <w:tc>
                <w:tcPr>
                  <w:tcW w:w="3782" w:type="dxa"/>
                  <w:vAlign w:val="center"/>
                </w:tcPr>
                <w:p w:rsidR="00D9420B" w:rsidRPr="004A6351" w:rsidRDefault="00D9420B" w:rsidP="004A00F0">
                  <w:pPr>
                    <w:keepNext/>
                    <w:keepLines/>
                    <w:widowControl w:val="0"/>
                    <w:spacing w:before="120" w:after="120" w:line="240" w:lineRule="auto"/>
                    <w:contextualSpacing w:val="0"/>
                    <w:jc w:val="center"/>
                    <w:rPr>
                      <w:b/>
                      <w:lang w:val="vi-VN"/>
                    </w:rPr>
                  </w:pPr>
                  <w:r w:rsidRPr="004A6351">
                    <w:rPr>
                      <w:b/>
                      <w:lang w:val="vi-VN"/>
                    </w:rPr>
                    <w:t>Vật liệu</w:t>
                  </w:r>
                </w:p>
              </w:tc>
              <w:tc>
                <w:tcPr>
                  <w:tcW w:w="1096" w:type="dxa"/>
                  <w:vAlign w:val="center"/>
                </w:tcPr>
                <w:p w:rsidR="00D9420B" w:rsidRPr="004A6351" w:rsidRDefault="00D9420B" w:rsidP="004A00F0">
                  <w:pPr>
                    <w:keepNext/>
                    <w:keepLines/>
                    <w:widowControl w:val="0"/>
                    <w:spacing w:before="120" w:after="120" w:line="240" w:lineRule="auto"/>
                    <w:contextualSpacing w:val="0"/>
                    <w:jc w:val="center"/>
                    <w:rPr>
                      <w:b/>
                      <w:lang w:val="vi-VN"/>
                    </w:rPr>
                  </w:pPr>
                  <w:r w:rsidRPr="004A6351">
                    <w:rPr>
                      <w:b/>
                      <w:lang w:val="vi-VN"/>
                    </w:rPr>
                    <w:t>Nguồn</w:t>
                  </w:r>
                </w:p>
              </w:tc>
              <w:tc>
                <w:tcPr>
                  <w:tcW w:w="1549" w:type="dxa"/>
                  <w:vAlign w:val="center"/>
                </w:tcPr>
                <w:p w:rsidR="00D9420B" w:rsidRPr="004A6351" w:rsidRDefault="00D9420B" w:rsidP="004A00F0">
                  <w:pPr>
                    <w:keepNext/>
                    <w:keepLines/>
                    <w:widowControl w:val="0"/>
                    <w:spacing w:before="120" w:after="120" w:line="240" w:lineRule="auto"/>
                    <w:contextualSpacing w:val="0"/>
                    <w:jc w:val="center"/>
                    <w:rPr>
                      <w:b/>
                      <w:lang w:val="vi-VN"/>
                    </w:rPr>
                  </w:pPr>
                  <w:r w:rsidRPr="004A6351">
                    <w:rPr>
                      <w:b/>
                      <w:lang w:val="vi-VN"/>
                    </w:rPr>
                    <w:t>Loại</w:t>
                  </w:r>
                </w:p>
              </w:tc>
              <w:tc>
                <w:tcPr>
                  <w:tcW w:w="1183" w:type="dxa"/>
                  <w:vAlign w:val="center"/>
                </w:tcPr>
                <w:p w:rsidR="00D9420B" w:rsidRPr="004A6351" w:rsidRDefault="00D9420B" w:rsidP="004A00F0">
                  <w:pPr>
                    <w:keepNext/>
                    <w:keepLines/>
                    <w:widowControl w:val="0"/>
                    <w:spacing w:before="120" w:after="120" w:line="240" w:lineRule="auto"/>
                    <w:contextualSpacing w:val="0"/>
                    <w:jc w:val="center"/>
                    <w:rPr>
                      <w:b/>
                      <w:lang w:val="vi-VN"/>
                    </w:rPr>
                  </w:pPr>
                  <w:r w:rsidRPr="004A6351">
                    <w:rPr>
                      <w:b/>
                      <w:lang w:val="vi-VN"/>
                    </w:rPr>
                    <w:t>ppm</w:t>
                  </w:r>
                </w:p>
              </w:tc>
              <w:tc>
                <w:tcPr>
                  <w:tcW w:w="960" w:type="dxa"/>
                  <w:vAlign w:val="center"/>
                </w:tcPr>
                <w:p w:rsidR="00D9420B" w:rsidRPr="004A6351" w:rsidRDefault="00D9420B" w:rsidP="004A00F0">
                  <w:pPr>
                    <w:keepNext/>
                    <w:keepLines/>
                    <w:widowControl w:val="0"/>
                    <w:spacing w:before="120" w:after="120" w:line="240" w:lineRule="auto"/>
                    <w:contextualSpacing w:val="0"/>
                    <w:jc w:val="center"/>
                    <w:rPr>
                      <w:b/>
                      <w:vertAlign w:val="superscript"/>
                      <w:lang w:val="vi-VN"/>
                    </w:rPr>
                  </w:pPr>
                  <w:r w:rsidRPr="004A6351">
                    <w:rPr>
                      <w:b/>
                      <w:lang w:val="vi-VN"/>
                    </w:rPr>
                    <w:t>mg/m</w:t>
                  </w:r>
                  <w:r w:rsidR="009B485A" w:rsidRPr="004A6351">
                    <w:rPr>
                      <w:b/>
                      <w:vertAlign w:val="superscript"/>
                      <w:lang w:val="vi-VN"/>
                    </w:rPr>
                    <w:t>3</w:t>
                  </w:r>
                </w:p>
              </w:tc>
              <w:tc>
                <w:tcPr>
                  <w:tcW w:w="1210" w:type="dxa"/>
                  <w:vAlign w:val="center"/>
                </w:tcPr>
                <w:p w:rsidR="00D9420B" w:rsidRPr="004A6351" w:rsidRDefault="00D9420B" w:rsidP="004A00F0">
                  <w:pPr>
                    <w:keepNext/>
                    <w:keepLines/>
                    <w:widowControl w:val="0"/>
                    <w:spacing w:before="120" w:after="120" w:line="240" w:lineRule="auto"/>
                    <w:contextualSpacing w:val="0"/>
                    <w:jc w:val="center"/>
                    <w:rPr>
                      <w:b/>
                      <w:lang w:val="vi-VN"/>
                    </w:rPr>
                  </w:pPr>
                  <w:r w:rsidRPr="004A6351">
                    <w:rPr>
                      <w:b/>
                      <w:lang w:val="vi-VN"/>
                    </w:rPr>
                    <w:t>Chú giải</w:t>
                  </w:r>
                </w:p>
              </w:tc>
            </w:tr>
            <w:tr w:rsidR="00A31053" w:rsidRPr="004A6351" w:rsidTr="004A00F0">
              <w:trPr>
                <w:jc w:val="center"/>
              </w:trPr>
              <w:tc>
                <w:tcPr>
                  <w:tcW w:w="3782" w:type="dxa"/>
                  <w:vMerge w:val="restart"/>
                  <w:vAlign w:val="center"/>
                </w:tcPr>
                <w:p w:rsidR="00A31053" w:rsidRPr="004A6351" w:rsidRDefault="00A31053" w:rsidP="004A00F0">
                  <w:pPr>
                    <w:keepNext/>
                    <w:keepLines/>
                    <w:autoSpaceDE w:val="0"/>
                    <w:autoSpaceDN w:val="0"/>
                    <w:adjustRightInd w:val="0"/>
                    <w:spacing w:before="120" w:after="120" w:line="240" w:lineRule="auto"/>
                    <w:contextualSpacing w:val="0"/>
                    <w:jc w:val="center"/>
                    <w:rPr>
                      <w:rFonts w:eastAsiaTheme="minorHAnsi"/>
                      <w:lang w:val="vi-VN"/>
                    </w:rPr>
                  </w:pPr>
                  <w:r w:rsidRPr="004A6351">
                    <w:rPr>
                      <w:lang w:val="vi-VN"/>
                    </w:rPr>
                    <w:t>Ethyl benzene</w:t>
                  </w:r>
                </w:p>
              </w:tc>
              <w:tc>
                <w:tcPr>
                  <w:tcW w:w="1096"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ACGIH</w:t>
                  </w:r>
                </w:p>
              </w:tc>
              <w:tc>
                <w:tcPr>
                  <w:tcW w:w="1549"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TWA</w:t>
                  </w:r>
                </w:p>
              </w:tc>
              <w:tc>
                <w:tcPr>
                  <w:tcW w:w="1183" w:type="dxa"/>
                  <w:vAlign w:val="center"/>
                </w:tcPr>
                <w:p w:rsidR="00A31053" w:rsidRPr="004A6351" w:rsidRDefault="00A31053" w:rsidP="004A00F0">
                  <w:pPr>
                    <w:pStyle w:val="ListParagraph"/>
                    <w:keepNext/>
                    <w:keepLines/>
                    <w:spacing w:before="120" w:after="120" w:line="240" w:lineRule="auto"/>
                    <w:ind w:left="70"/>
                    <w:contextualSpacing w:val="0"/>
                    <w:jc w:val="center"/>
                    <w:rPr>
                      <w:rFonts w:cs="Times New Roman"/>
                      <w:szCs w:val="24"/>
                    </w:rPr>
                  </w:pPr>
                  <w:r w:rsidRPr="004A6351">
                    <w:rPr>
                      <w:rFonts w:cs="Times New Roman"/>
                      <w:szCs w:val="24"/>
                    </w:rPr>
                    <w:t>100 ppm</w:t>
                  </w:r>
                </w:p>
              </w:tc>
              <w:tc>
                <w:tcPr>
                  <w:tcW w:w="960" w:type="dxa"/>
                  <w:vAlign w:val="center"/>
                </w:tcPr>
                <w:p w:rsidR="00A31053" w:rsidRPr="004A6351" w:rsidRDefault="00A31053" w:rsidP="004A00F0">
                  <w:pPr>
                    <w:keepNext/>
                    <w:keepLines/>
                    <w:spacing w:before="120" w:after="120" w:line="240" w:lineRule="auto"/>
                    <w:contextualSpacing w:val="0"/>
                    <w:jc w:val="center"/>
                    <w:rPr>
                      <w:lang w:val="vi-VN"/>
                    </w:rPr>
                  </w:pPr>
                </w:p>
              </w:tc>
              <w:tc>
                <w:tcPr>
                  <w:tcW w:w="1210" w:type="dxa"/>
                  <w:vAlign w:val="center"/>
                </w:tcPr>
                <w:p w:rsidR="00A31053" w:rsidRPr="004A6351" w:rsidRDefault="00A31053" w:rsidP="004A00F0">
                  <w:pPr>
                    <w:keepNext/>
                    <w:keepLines/>
                    <w:spacing w:before="120" w:after="120" w:line="240" w:lineRule="auto"/>
                    <w:contextualSpacing w:val="0"/>
                    <w:jc w:val="center"/>
                    <w:rPr>
                      <w:lang w:val="vi-VN"/>
                    </w:rPr>
                  </w:pPr>
                </w:p>
              </w:tc>
            </w:tr>
            <w:tr w:rsidR="00A31053" w:rsidRPr="004A6351" w:rsidTr="004A00F0">
              <w:trPr>
                <w:jc w:val="center"/>
              </w:trPr>
              <w:tc>
                <w:tcPr>
                  <w:tcW w:w="3782" w:type="dxa"/>
                  <w:vMerge/>
                  <w:vAlign w:val="center"/>
                </w:tcPr>
                <w:p w:rsidR="00A31053" w:rsidRPr="004A6351" w:rsidRDefault="00A31053" w:rsidP="004A00F0">
                  <w:pPr>
                    <w:keepNext/>
                    <w:keepLines/>
                    <w:spacing w:before="120" w:after="120" w:line="240" w:lineRule="auto"/>
                    <w:contextualSpacing w:val="0"/>
                    <w:jc w:val="center"/>
                    <w:rPr>
                      <w:lang w:val="vi-VN"/>
                    </w:rPr>
                  </w:pPr>
                </w:p>
              </w:tc>
              <w:tc>
                <w:tcPr>
                  <w:tcW w:w="1096"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ACGIH</w:t>
                  </w:r>
                </w:p>
              </w:tc>
              <w:tc>
                <w:tcPr>
                  <w:tcW w:w="1549"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STEL</w:t>
                  </w:r>
                </w:p>
              </w:tc>
              <w:tc>
                <w:tcPr>
                  <w:tcW w:w="1183" w:type="dxa"/>
                  <w:vAlign w:val="center"/>
                </w:tcPr>
                <w:p w:rsidR="00A31053" w:rsidRPr="004A6351" w:rsidRDefault="00A31053" w:rsidP="004A00F0">
                  <w:pPr>
                    <w:pStyle w:val="ListParagraph"/>
                    <w:keepNext/>
                    <w:keepLines/>
                    <w:spacing w:before="120" w:after="120" w:line="240" w:lineRule="auto"/>
                    <w:ind w:left="70"/>
                    <w:contextualSpacing w:val="0"/>
                    <w:jc w:val="center"/>
                    <w:rPr>
                      <w:rFonts w:cs="Times New Roman"/>
                      <w:szCs w:val="24"/>
                    </w:rPr>
                  </w:pPr>
                  <w:r w:rsidRPr="004A6351">
                    <w:rPr>
                      <w:rFonts w:cs="Times New Roman"/>
                      <w:szCs w:val="24"/>
                    </w:rPr>
                    <w:t>125 ppm</w:t>
                  </w:r>
                </w:p>
              </w:tc>
              <w:tc>
                <w:tcPr>
                  <w:tcW w:w="960" w:type="dxa"/>
                  <w:vAlign w:val="center"/>
                </w:tcPr>
                <w:p w:rsidR="00A31053" w:rsidRPr="004A6351" w:rsidRDefault="00A31053" w:rsidP="004A00F0">
                  <w:pPr>
                    <w:keepNext/>
                    <w:keepLines/>
                    <w:spacing w:before="120" w:after="120" w:line="240" w:lineRule="auto"/>
                    <w:contextualSpacing w:val="0"/>
                    <w:jc w:val="center"/>
                    <w:rPr>
                      <w:lang w:val="vi-VN"/>
                    </w:rPr>
                  </w:pPr>
                </w:p>
              </w:tc>
              <w:tc>
                <w:tcPr>
                  <w:tcW w:w="1210" w:type="dxa"/>
                  <w:vAlign w:val="center"/>
                </w:tcPr>
                <w:p w:rsidR="00A31053" w:rsidRPr="004A6351" w:rsidRDefault="00A31053" w:rsidP="004A00F0">
                  <w:pPr>
                    <w:keepNext/>
                    <w:keepLines/>
                    <w:spacing w:before="120" w:after="120" w:line="240" w:lineRule="auto"/>
                    <w:contextualSpacing w:val="0"/>
                    <w:jc w:val="center"/>
                    <w:rPr>
                      <w:lang w:val="vi-VN"/>
                    </w:rPr>
                  </w:pPr>
                </w:p>
              </w:tc>
            </w:tr>
            <w:tr w:rsidR="00A31053" w:rsidRPr="004A6351" w:rsidTr="004A00F0">
              <w:trPr>
                <w:jc w:val="center"/>
              </w:trPr>
              <w:tc>
                <w:tcPr>
                  <w:tcW w:w="3782" w:type="dxa"/>
                  <w:vMerge w:val="restart"/>
                  <w:vAlign w:val="center"/>
                </w:tcPr>
                <w:p w:rsidR="00A31053" w:rsidRPr="004A6351" w:rsidRDefault="00A31053" w:rsidP="004A00F0">
                  <w:pPr>
                    <w:keepNext/>
                    <w:keepLines/>
                    <w:autoSpaceDE w:val="0"/>
                    <w:autoSpaceDN w:val="0"/>
                    <w:adjustRightInd w:val="0"/>
                    <w:spacing w:before="120" w:after="120" w:line="240" w:lineRule="auto"/>
                    <w:contextualSpacing w:val="0"/>
                    <w:jc w:val="center"/>
                    <w:rPr>
                      <w:rFonts w:eastAsiaTheme="minorHAnsi"/>
                      <w:lang w:val="vi-VN"/>
                    </w:rPr>
                  </w:pPr>
                  <w:r w:rsidRPr="004A6351">
                    <w:rPr>
                      <w:lang w:val="vi-VN"/>
                    </w:rPr>
                    <w:t>Xylene, Mixed Isomers</w:t>
                  </w:r>
                </w:p>
              </w:tc>
              <w:tc>
                <w:tcPr>
                  <w:tcW w:w="1096"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ACGIH</w:t>
                  </w:r>
                </w:p>
              </w:tc>
              <w:tc>
                <w:tcPr>
                  <w:tcW w:w="1549"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TWA</w:t>
                  </w:r>
                </w:p>
              </w:tc>
              <w:tc>
                <w:tcPr>
                  <w:tcW w:w="1183"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100 ppm</w:t>
                  </w:r>
                </w:p>
              </w:tc>
              <w:tc>
                <w:tcPr>
                  <w:tcW w:w="960" w:type="dxa"/>
                  <w:vAlign w:val="center"/>
                </w:tcPr>
                <w:p w:rsidR="00A31053" w:rsidRPr="004A6351" w:rsidRDefault="00A31053" w:rsidP="004A00F0">
                  <w:pPr>
                    <w:keepNext/>
                    <w:keepLines/>
                    <w:spacing w:before="120" w:after="120" w:line="240" w:lineRule="auto"/>
                    <w:contextualSpacing w:val="0"/>
                    <w:jc w:val="center"/>
                    <w:rPr>
                      <w:lang w:val="vi-VN"/>
                    </w:rPr>
                  </w:pPr>
                </w:p>
              </w:tc>
              <w:tc>
                <w:tcPr>
                  <w:tcW w:w="1210" w:type="dxa"/>
                  <w:vAlign w:val="center"/>
                </w:tcPr>
                <w:p w:rsidR="00A31053" w:rsidRPr="004A6351" w:rsidRDefault="00A31053" w:rsidP="004A00F0">
                  <w:pPr>
                    <w:keepNext/>
                    <w:keepLines/>
                    <w:spacing w:before="120" w:after="120" w:line="240" w:lineRule="auto"/>
                    <w:contextualSpacing w:val="0"/>
                    <w:jc w:val="center"/>
                    <w:rPr>
                      <w:lang w:val="vi-VN"/>
                    </w:rPr>
                  </w:pPr>
                </w:p>
              </w:tc>
            </w:tr>
            <w:tr w:rsidR="00A31053" w:rsidRPr="004A6351" w:rsidTr="004A00F0">
              <w:trPr>
                <w:jc w:val="center"/>
              </w:trPr>
              <w:tc>
                <w:tcPr>
                  <w:tcW w:w="3782" w:type="dxa"/>
                  <w:vMerge/>
                  <w:vAlign w:val="center"/>
                </w:tcPr>
                <w:p w:rsidR="00A31053" w:rsidRPr="004A6351" w:rsidRDefault="00A31053" w:rsidP="004A00F0">
                  <w:pPr>
                    <w:keepNext/>
                    <w:keepLines/>
                    <w:spacing w:before="120" w:after="120" w:line="240" w:lineRule="auto"/>
                    <w:contextualSpacing w:val="0"/>
                    <w:jc w:val="center"/>
                    <w:rPr>
                      <w:lang w:val="vi-VN"/>
                    </w:rPr>
                  </w:pPr>
                </w:p>
              </w:tc>
              <w:tc>
                <w:tcPr>
                  <w:tcW w:w="1096"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ACGIH</w:t>
                  </w:r>
                </w:p>
              </w:tc>
              <w:tc>
                <w:tcPr>
                  <w:tcW w:w="1549" w:type="dxa"/>
                  <w:vAlign w:val="center"/>
                </w:tcPr>
                <w:p w:rsidR="00A31053" w:rsidRPr="004A6351" w:rsidRDefault="00A31053" w:rsidP="004A00F0">
                  <w:pPr>
                    <w:keepNext/>
                    <w:keepLines/>
                    <w:spacing w:before="120" w:after="120" w:line="240" w:lineRule="auto"/>
                    <w:contextualSpacing w:val="0"/>
                    <w:jc w:val="center"/>
                    <w:rPr>
                      <w:lang w:val="vi-VN"/>
                    </w:rPr>
                  </w:pPr>
                  <w:r w:rsidRPr="004A6351">
                    <w:rPr>
                      <w:lang w:val="vi-VN"/>
                    </w:rPr>
                    <w:t>STEL</w:t>
                  </w:r>
                </w:p>
              </w:tc>
              <w:tc>
                <w:tcPr>
                  <w:tcW w:w="1183" w:type="dxa"/>
                  <w:vAlign w:val="center"/>
                </w:tcPr>
                <w:p w:rsidR="00A31053" w:rsidRPr="004A6351" w:rsidRDefault="00A31053" w:rsidP="004A00F0">
                  <w:pPr>
                    <w:pStyle w:val="ListParagraph"/>
                    <w:keepNext/>
                    <w:keepLines/>
                    <w:spacing w:before="120" w:after="120" w:line="240" w:lineRule="auto"/>
                    <w:ind w:left="70"/>
                    <w:contextualSpacing w:val="0"/>
                    <w:jc w:val="center"/>
                    <w:rPr>
                      <w:rFonts w:cs="Times New Roman"/>
                      <w:szCs w:val="24"/>
                    </w:rPr>
                  </w:pPr>
                  <w:r w:rsidRPr="004A6351">
                    <w:rPr>
                      <w:rFonts w:cs="Times New Roman"/>
                      <w:szCs w:val="24"/>
                    </w:rPr>
                    <w:t>150 ppm</w:t>
                  </w:r>
                </w:p>
              </w:tc>
              <w:tc>
                <w:tcPr>
                  <w:tcW w:w="960" w:type="dxa"/>
                  <w:vAlign w:val="center"/>
                </w:tcPr>
                <w:p w:rsidR="00A31053" w:rsidRPr="004A6351" w:rsidRDefault="00A31053" w:rsidP="004A00F0">
                  <w:pPr>
                    <w:keepNext/>
                    <w:keepLines/>
                    <w:spacing w:before="120" w:after="120" w:line="240" w:lineRule="auto"/>
                    <w:contextualSpacing w:val="0"/>
                    <w:jc w:val="center"/>
                    <w:rPr>
                      <w:lang w:val="vi-VN"/>
                    </w:rPr>
                  </w:pPr>
                </w:p>
              </w:tc>
              <w:tc>
                <w:tcPr>
                  <w:tcW w:w="1210" w:type="dxa"/>
                  <w:vAlign w:val="center"/>
                </w:tcPr>
                <w:p w:rsidR="00A31053" w:rsidRPr="004A6351" w:rsidRDefault="00A31053" w:rsidP="004A00F0">
                  <w:pPr>
                    <w:keepNext/>
                    <w:keepLines/>
                    <w:spacing w:before="120" w:after="120" w:line="240" w:lineRule="auto"/>
                    <w:contextualSpacing w:val="0"/>
                    <w:jc w:val="center"/>
                    <w:rPr>
                      <w:lang w:val="vi-VN"/>
                    </w:rPr>
                  </w:pPr>
                </w:p>
              </w:tc>
            </w:tr>
          </w:tbl>
          <w:p w:rsidR="00D9420B" w:rsidRPr="004A6351" w:rsidRDefault="00D9420B" w:rsidP="004A00F0">
            <w:pPr>
              <w:keepNext/>
              <w:keepLines/>
              <w:spacing w:before="120" w:after="120" w:line="240" w:lineRule="auto"/>
              <w:contextualSpacing w:val="0"/>
              <w:jc w:val="both"/>
              <w:rPr>
                <w:b/>
                <w:lang w:val="vi-VN"/>
              </w:rPr>
            </w:pPr>
            <w:r w:rsidRPr="004A6351">
              <w:rPr>
                <w:b/>
                <w:lang w:val="vi-VN"/>
              </w:rPr>
              <w:t xml:space="preserve">2. Các biện pháp hạn chế tiếp xúc cần thiết </w:t>
            </w:r>
          </w:p>
          <w:p w:rsidR="00D9420B" w:rsidRPr="004A6351" w:rsidRDefault="00D9420B" w:rsidP="004A00F0">
            <w:pPr>
              <w:keepNext/>
              <w:keepLines/>
              <w:widowControl w:val="0"/>
              <w:spacing w:before="120" w:after="120" w:line="240" w:lineRule="auto"/>
              <w:contextualSpacing w:val="0"/>
              <w:jc w:val="both"/>
              <w:rPr>
                <w:lang w:val="vi-VN"/>
              </w:rPr>
            </w:pPr>
            <w:r w:rsidRPr="004A6351">
              <w:rPr>
                <w:lang w:val="vi-VN"/>
              </w:rPr>
              <w:t xml:space="preserve">- Mức độ bảo vệ và cách thức kiểm soát cần thiết sẽ thay đổi tùy theo điều kiện phơi nhiễm tiềm ẩn. Lựa </w:t>
            </w:r>
            <w:r w:rsidRPr="004A6351">
              <w:rPr>
                <w:lang w:val="vi-VN"/>
              </w:rPr>
              <w:lastRenderedPageBreak/>
              <w:t>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4A6351" w:rsidRDefault="00D9420B" w:rsidP="004A00F0">
            <w:pPr>
              <w:keepNext/>
              <w:keepLines/>
              <w:widowControl w:val="0"/>
              <w:spacing w:before="120" w:after="120" w:line="240" w:lineRule="auto"/>
              <w:contextualSpacing w:val="0"/>
              <w:jc w:val="both"/>
              <w:rPr>
                <w:lang w:val="vi-VN"/>
              </w:rPr>
            </w:pPr>
            <w:r w:rsidRPr="004A6351">
              <w:rPr>
                <w:b/>
                <w:lang w:val="vi-VN"/>
              </w:rPr>
              <w:t>3. Các phương tiện bảo hộ cá nhân khi làm việc:</w:t>
            </w:r>
            <w:r w:rsidRPr="004A6351">
              <w:rPr>
                <w:lang w:val="vi-VN"/>
              </w:rPr>
              <w:t xml:space="preserve"> Trang bị bảo vệ cá nhân (PPE) phải thỏa mãn các tiêu chuẩn của quốc gia.</w:t>
            </w:r>
          </w:p>
          <w:p w:rsidR="00D9420B" w:rsidRPr="004A6351" w:rsidRDefault="00D9420B" w:rsidP="004A00F0">
            <w:pPr>
              <w:pStyle w:val="ListParagraph"/>
              <w:keepNext/>
              <w:keepLines/>
              <w:widowControl w:val="0"/>
              <w:numPr>
                <w:ilvl w:val="0"/>
                <w:numId w:val="7"/>
              </w:numPr>
              <w:spacing w:before="120" w:after="120" w:line="240" w:lineRule="auto"/>
              <w:ind w:left="0"/>
              <w:contextualSpacing w:val="0"/>
              <w:rPr>
                <w:rFonts w:cs="Times New Roman"/>
                <w:bCs/>
                <w:szCs w:val="24"/>
              </w:rPr>
            </w:pPr>
            <w:r w:rsidRPr="004A6351">
              <w:rPr>
                <w:rFonts w:cs="Times New Roman"/>
                <w:b/>
                <w:bCs/>
                <w:i/>
                <w:szCs w:val="24"/>
              </w:rPr>
              <w:t>Bảo vệ mắt:</w:t>
            </w:r>
            <w:r w:rsidRPr="004A6351">
              <w:rPr>
                <w:rFonts w:cs="Times New Roman"/>
                <w:b/>
                <w:bCs/>
                <w:szCs w:val="24"/>
              </w:rPr>
              <w:t xml:space="preserve"> </w:t>
            </w:r>
            <w:r w:rsidRPr="004A6351">
              <w:rPr>
                <w:rFonts w:cs="Times New Roman"/>
                <w:szCs w:val="24"/>
              </w:rPr>
              <w:t xml:space="preserve">Kính bảo hộ chống bắn dính hóa chất (kính bảo hộ đơn). </w:t>
            </w:r>
          </w:p>
          <w:p w:rsidR="00D9420B" w:rsidRPr="004A6351" w:rsidRDefault="00D9420B" w:rsidP="004A00F0">
            <w:pPr>
              <w:pStyle w:val="ListParagraph"/>
              <w:keepNext/>
              <w:keepLines/>
              <w:widowControl w:val="0"/>
              <w:numPr>
                <w:ilvl w:val="0"/>
                <w:numId w:val="7"/>
              </w:numPr>
              <w:spacing w:before="120" w:after="120" w:line="240" w:lineRule="auto"/>
              <w:ind w:left="0"/>
              <w:contextualSpacing w:val="0"/>
              <w:rPr>
                <w:rFonts w:cs="Times New Roman"/>
                <w:bCs/>
                <w:szCs w:val="24"/>
              </w:rPr>
            </w:pPr>
            <w:r w:rsidRPr="004A6351">
              <w:rPr>
                <w:rFonts w:cs="Times New Roman"/>
                <w:b/>
                <w:bCs/>
                <w:i/>
                <w:szCs w:val="24"/>
              </w:rPr>
              <w:t>Bảo vệ thân thể:</w:t>
            </w:r>
            <w:r w:rsidRPr="004A6351">
              <w:rPr>
                <w:rFonts w:cs="Times New Roman"/>
                <w:b/>
                <w:bCs/>
                <w:szCs w:val="24"/>
              </w:rPr>
              <w:t xml:space="preserve"> </w:t>
            </w:r>
            <w:r w:rsidRPr="004A6351">
              <w:rPr>
                <w:rFonts w:cs="Times New Roman"/>
                <w:szCs w:val="24"/>
              </w:rPr>
              <w:t xml:space="preserve">Sử dụng quần áo bảo hộ có khả năng kháng hóa chất đối với vật liệu này. </w:t>
            </w:r>
          </w:p>
          <w:p w:rsidR="00D9420B" w:rsidRPr="004A6351" w:rsidRDefault="00D9420B" w:rsidP="004A00F0">
            <w:pPr>
              <w:pStyle w:val="ListParagraph"/>
              <w:keepNext/>
              <w:keepLines/>
              <w:widowControl w:val="0"/>
              <w:numPr>
                <w:ilvl w:val="0"/>
                <w:numId w:val="7"/>
              </w:numPr>
              <w:spacing w:before="120" w:after="120" w:line="240" w:lineRule="auto"/>
              <w:ind w:left="0"/>
              <w:contextualSpacing w:val="0"/>
              <w:rPr>
                <w:rFonts w:cs="Times New Roman"/>
                <w:bCs/>
                <w:szCs w:val="24"/>
              </w:rPr>
            </w:pPr>
            <w:r w:rsidRPr="004A6351">
              <w:rPr>
                <w:rFonts w:cs="Times New Roman"/>
                <w:b/>
                <w:bCs/>
                <w:i/>
                <w:szCs w:val="24"/>
              </w:rPr>
              <w:t xml:space="preserve">Bảo vệ tay: </w:t>
            </w:r>
            <w:r w:rsidRPr="004A6351">
              <w:rPr>
                <w:rFonts w:cs="Times New Roman"/>
                <w:szCs w:val="24"/>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D9420B" w:rsidRPr="004A6351" w:rsidRDefault="00D9420B" w:rsidP="004A00F0">
            <w:pPr>
              <w:pStyle w:val="ListParagraph"/>
              <w:keepNext/>
              <w:keepLines/>
              <w:widowControl w:val="0"/>
              <w:numPr>
                <w:ilvl w:val="0"/>
                <w:numId w:val="7"/>
              </w:numPr>
              <w:spacing w:before="120" w:after="120" w:line="240" w:lineRule="auto"/>
              <w:ind w:left="0"/>
              <w:contextualSpacing w:val="0"/>
              <w:rPr>
                <w:rFonts w:cs="Times New Roman"/>
                <w:szCs w:val="24"/>
              </w:rPr>
            </w:pPr>
            <w:r w:rsidRPr="004A6351">
              <w:rPr>
                <w:rFonts w:cs="Times New Roman"/>
                <w:b/>
                <w:bCs/>
                <w:i/>
                <w:szCs w:val="24"/>
              </w:rPr>
              <w:t>Bảo vệ chân:</w:t>
            </w:r>
            <w:r w:rsidRPr="004A6351">
              <w:rPr>
                <w:rFonts w:cs="Times New Roman"/>
                <w:bCs/>
                <w:szCs w:val="24"/>
              </w:rPr>
              <w:t xml:space="preserve"> </w:t>
            </w:r>
            <w:r w:rsidRPr="004A6351">
              <w:rPr>
                <w:rFonts w:cs="Times New Roman"/>
                <w:szCs w:val="24"/>
              </w:rPr>
              <w:t xml:space="preserve">Giầy và ủng an toàn cũng cần phải có khả năng kháng hóa chất. </w:t>
            </w:r>
          </w:p>
          <w:p w:rsidR="00D9420B" w:rsidRPr="004A6351" w:rsidRDefault="00D9420B" w:rsidP="004A00F0">
            <w:pPr>
              <w:pStyle w:val="ListParagraph"/>
              <w:keepNext/>
              <w:keepLines/>
              <w:widowControl w:val="0"/>
              <w:numPr>
                <w:ilvl w:val="0"/>
                <w:numId w:val="7"/>
              </w:numPr>
              <w:spacing w:before="120" w:after="120" w:line="240" w:lineRule="auto"/>
              <w:ind w:left="0" w:hanging="357"/>
              <w:contextualSpacing w:val="0"/>
              <w:rPr>
                <w:rFonts w:cs="Times New Roman"/>
                <w:szCs w:val="24"/>
              </w:rPr>
            </w:pPr>
            <w:r w:rsidRPr="004A6351">
              <w:rPr>
                <w:rFonts w:cs="Times New Roman"/>
                <w:b/>
                <w:i/>
                <w:szCs w:val="24"/>
              </w:rPr>
              <w:t>Bảo vệ cơ quan hô hấp:</w:t>
            </w:r>
            <w:r w:rsidRPr="004A6351">
              <w:rPr>
                <w:rFonts w:cs="Times New Roman"/>
                <w:b/>
                <w:szCs w:val="24"/>
              </w:rPr>
              <w:t xml:space="preserve"> </w:t>
            </w:r>
            <w:r w:rsidR="00E108DB" w:rsidRPr="004A6351">
              <w:rPr>
                <w:rFonts w:cs="Times New Roman"/>
                <w:szCs w:val="24"/>
              </w:rPr>
              <w:t>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Hãy kiểm tra với những nhà cung cấp thiết bị bảo vệ hô hấp. Khi dụng cụ thở có lọc khí thích hợp, chọn mặt nạ và bộ lọc phù hợp. Chọn một bộ lọc phù hợp cho các khí và hơi hữu cơ [điể</w:t>
            </w:r>
            <w:r w:rsidR="00F150AE" w:rsidRPr="004A6351">
              <w:rPr>
                <w:rFonts w:cs="Times New Roman"/>
                <w:szCs w:val="24"/>
              </w:rPr>
              <w:t xml:space="preserve">m sôi </w:t>
            </w:r>
            <w:r w:rsidR="001E5790" w:rsidRPr="004A6351">
              <w:rPr>
                <w:rFonts w:cs="Times New Roman"/>
                <w:szCs w:val="24"/>
              </w:rPr>
              <w:t>&gt;</w:t>
            </w:r>
            <w:r w:rsidR="00E108DB" w:rsidRPr="004A6351">
              <w:rPr>
                <w:rFonts w:cs="Times New Roman"/>
                <w:szCs w:val="24"/>
              </w:rPr>
              <w:t xml:space="preserve"> 65 </w:t>
            </w:r>
            <w:r w:rsidR="00E108DB" w:rsidRPr="004A6351">
              <w:rPr>
                <w:rFonts w:cs="Times New Roman"/>
                <w:szCs w:val="24"/>
                <w:vertAlign w:val="superscript"/>
              </w:rPr>
              <w:t>o</w:t>
            </w:r>
            <w:r w:rsidR="00E108DB" w:rsidRPr="004A6351">
              <w:rPr>
                <w:rFonts w:cs="Times New Roman"/>
                <w:szCs w:val="24"/>
              </w:rPr>
              <w:t xml:space="preserve">C (149 </w:t>
            </w:r>
            <w:r w:rsidR="00E108DB" w:rsidRPr="004A6351">
              <w:rPr>
                <w:rFonts w:cs="Times New Roman"/>
                <w:szCs w:val="24"/>
                <w:vertAlign w:val="superscript"/>
              </w:rPr>
              <w:t>o</w:t>
            </w:r>
            <w:r w:rsidR="00E108DB" w:rsidRPr="004A6351">
              <w:rPr>
                <w:rFonts w:cs="Times New Roman"/>
                <w:szCs w:val="24"/>
              </w:rPr>
              <w:t>F)] thỏa mãn EN141. Khi dụng cụ thở có lọc khí không thích hợp (ví dụ như nồng độ trong không khí cao, nguy cơ thiếu ôxy, không gian hạn chế) sử dụng dụng cụ thở có áp suất.</w:t>
            </w:r>
          </w:p>
          <w:p w:rsidR="00D9420B" w:rsidRPr="004A6351" w:rsidRDefault="00D9420B" w:rsidP="004A00F0">
            <w:pPr>
              <w:keepNext/>
              <w:keepLines/>
              <w:widowControl w:val="0"/>
              <w:spacing w:before="120" w:after="120" w:line="240" w:lineRule="auto"/>
              <w:contextualSpacing w:val="0"/>
              <w:jc w:val="both"/>
              <w:rPr>
                <w:lang w:val="vi-VN"/>
              </w:rPr>
            </w:pPr>
            <w:r w:rsidRPr="004A6351">
              <w:rPr>
                <w:b/>
                <w:bCs/>
                <w:iCs/>
                <w:lang w:val="vi-VN"/>
              </w:rPr>
              <w:t>4. Phương tiện bảo hộ trong trường hợp xử lý sự cố:</w:t>
            </w:r>
            <w:r w:rsidRPr="004A6351">
              <w:rPr>
                <w:lang w:val="vi-VN"/>
              </w:rPr>
              <w:t xml:space="preserve"> </w:t>
            </w:r>
            <w:r w:rsidRPr="004A6351">
              <w:rPr>
                <w:bCs/>
                <w:lang w:val="vi-VN"/>
              </w:rPr>
              <w:t>Chưa có thông tin</w:t>
            </w:r>
          </w:p>
          <w:p w:rsidR="00B978D2" w:rsidRPr="004A6351" w:rsidRDefault="00D9420B" w:rsidP="004A00F0">
            <w:pPr>
              <w:keepNext/>
              <w:keepLines/>
              <w:widowControl w:val="0"/>
              <w:spacing w:before="120" w:after="120" w:line="240" w:lineRule="auto"/>
              <w:contextualSpacing w:val="0"/>
              <w:jc w:val="both"/>
              <w:rPr>
                <w:lang w:val="vi-VN"/>
              </w:rPr>
            </w:pPr>
            <w:r w:rsidRPr="004A6351">
              <w:rPr>
                <w:b/>
                <w:bCs/>
                <w:iCs/>
                <w:lang w:val="vi-VN"/>
              </w:rPr>
              <w:t>5. Các biện pháp vệ sinh:</w:t>
            </w:r>
            <w:r w:rsidRPr="004A6351">
              <w:rPr>
                <w:lang w:val="vi-VN"/>
              </w:rPr>
              <w:t xml:space="preserve"> Sau khi sử dụng xong cần rửa tay lại cho sạch và lau khô. Nên sử dụng chất làm ẩm không có mùi thơm để rửa tay.</w:t>
            </w:r>
          </w:p>
          <w:p w:rsidR="00F66B18" w:rsidRPr="004A6351" w:rsidRDefault="00D9420B" w:rsidP="004A00F0">
            <w:pPr>
              <w:keepNext/>
              <w:keepLines/>
              <w:spacing w:before="120" w:after="120" w:line="240" w:lineRule="auto"/>
              <w:contextualSpacing w:val="0"/>
              <w:jc w:val="both"/>
              <w:rPr>
                <w:rFonts w:eastAsiaTheme="minorEastAsia"/>
                <w:lang w:val="vi-VN" w:eastAsia="vi-VN"/>
              </w:rPr>
            </w:pPr>
            <w:r w:rsidRPr="004A6351">
              <w:rPr>
                <w:b/>
                <w:lang w:val="vi-VN"/>
              </w:rPr>
              <w:t>6. Phương pháp theo dõi:</w:t>
            </w:r>
            <w:r w:rsidRPr="004A6351">
              <w:rPr>
                <w:lang w:val="vi-VN"/>
              </w:rPr>
              <w:t xml:space="preserve"> </w:t>
            </w:r>
            <w:r w:rsidRPr="004A6351">
              <w:rPr>
                <w:rFonts w:eastAsiaTheme="minorEastAsia"/>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w:t>
            </w:r>
            <w:r w:rsidR="00F66B18" w:rsidRPr="004A6351">
              <w:rPr>
                <w:rFonts w:eastAsiaTheme="minorEastAsia"/>
                <w:lang w:val="vi-VN" w:eastAsia="vi-VN"/>
              </w:rPr>
              <w:t>http://hls.gov.uk/search.html</w:t>
            </w:r>
          </w:p>
        </w:tc>
      </w:tr>
      <w:tr w:rsidR="00D9420B" w:rsidRPr="00683F42" w:rsidTr="0017025A">
        <w:tc>
          <w:tcPr>
            <w:tcW w:w="10306" w:type="dxa"/>
            <w:gridSpan w:val="21"/>
            <w:shd w:val="clear" w:color="auto" w:fill="0078FF"/>
          </w:tcPr>
          <w:p w:rsidR="00D9420B" w:rsidRPr="00683F42" w:rsidRDefault="00D9420B"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lastRenderedPageBreak/>
              <w:t>PHẦN</w:t>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IX -</w:t>
            </w:r>
            <w:r w:rsidRPr="00683F42">
              <w:rPr>
                <w:rFonts w:ascii="Times New Roman" w:hAnsi="Times New Roman" w:cs="Times New Roman"/>
                <w:szCs w:val="24"/>
                <w:lang w:val="vi-VN"/>
              </w:rPr>
              <w:tab/>
            </w:r>
            <w:r w:rsidR="007C27F1" w:rsidRPr="00683F42">
              <w:rPr>
                <w:rFonts w:ascii="Times New Roman" w:hAnsi="Times New Roman" w:cs="Times New Roman"/>
                <w:szCs w:val="24"/>
                <w:lang w:val="vi-VN"/>
              </w:rPr>
              <w:t xml:space="preserve">             </w:t>
            </w:r>
            <w:r w:rsidR="00D85F8F" w:rsidRPr="00683F42">
              <w:rPr>
                <w:rFonts w:ascii="Times New Roman" w:hAnsi="Times New Roman" w:cs="Times New Roman"/>
                <w:szCs w:val="24"/>
                <w:lang w:val="vi-VN"/>
              </w:rPr>
              <w:tab/>
            </w:r>
            <w:r w:rsidR="00D85F8F" w:rsidRPr="00683F42">
              <w:rPr>
                <w:rFonts w:ascii="Times New Roman" w:hAnsi="Times New Roman" w:cs="Times New Roman"/>
                <w:szCs w:val="24"/>
                <w:lang w:val="vi-VN"/>
              </w:rPr>
              <w:tab/>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 xml:space="preserve"> ĐẶC TÍNH HÓA LÝ</w:t>
            </w:r>
          </w:p>
        </w:tc>
      </w:tr>
      <w:tr w:rsidR="00D9420B" w:rsidRPr="00683F42" w:rsidTr="0017025A">
        <w:trPr>
          <w:cantSplit/>
        </w:trPr>
        <w:tc>
          <w:tcPr>
            <w:tcW w:w="5628" w:type="dxa"/>
            <w:gridSpan w:val="14"/>
          </w:tcPr>
          <w:p w:rsidR="00D9420B" w:rsidRPr="00683F42" w:rsidRDefault="00D9420B" w:rsidP="00A62453">
            <w:pPr>
              <w:keepNext/>
              <w:keepLines/>
              <w:widowControl w:val="0"/>
              <w:spacing w:before="120" w:after="120" w:line="240" w:lineRule="auto"/>
              <w:contextualSpacing w:val="0"/>
              <w:rPr>
                <w:sz w:val="22"/>
                <w:lang w:val="vi-VN"/>
              </w:rPr>
            </w:pPr>
            <w:r w:rsidRPr="00683F42">
              <w:rPr>
                <w:b/>
                <w:sz w:val="22"/>
                <w:lang w:val="vi-VN"/>
              </w:rPr>
              <w:t>Trạng thái vật lý:</w:t>
            </w:r>
            <w:r w:rsidRPr="00683F42">
              <w:rPr>
                <w:sz w:val="22"/>
                <w:lang w:val="vi-VN"/>
              </w:rPr>
              <w:t xml:space="preserve"> Lỏng</w:t>
            </w:r>
          </w:p>
        </w:tc>
        <w:tc>
          <w:tcPr>
            <w:tcW w:w="4678" w:type="dxa"/>
            <w:gridSpan w:val="7"/>
          </w:tcPr>
          <w:p w:rsidR="00D9420B" w:rsidRPr="00683F42" w:rsidRDefault="00D9420B" w:rsidP="00A62453">
            <w:pPr>
              <w:keepNext/>
              <w:keepLines/>
              <w:spacing w:before="120" w:after="120" w:line="240" w:lineRule="auto"/>
              <w:contextualSpacing w:val="0"/>
              <w:rPr>
                <w:sz w:val="22"/>
                <w:lang w:val="vi-VN"/>
              </w:rPr>
            </w:pPr>
            <w:r w:rsidRPr="00683F42">
              <w:rPr>
                <w:b/>
                <w:sz w:val="22"/>
                <w:lang w:val="vi-VN"/>
              </w:rPr>
              <w:t>Điểm sôi (</w:t>
            </w:r>
            <w:r w:rsidRPr="00683F42">
              <w:rPr>
                <w:b/>
                <w:sz w:val="22"/>
                <w:vertAlign w:val="superscript"/>
                <w:lang w:val="vi-VN"/>
              </w:rPr>
              <w:t>0</w:t>
            </w:r>
            <w:r w:rsidRPr="00683F42">
              <w:rPr>
                <w:b/>
                <w:sz w:val="22"/>
                <w:lang w:val="vi-VN"/>
              </w:rPr>
              <w:t xml:space="preserve">C): </w:t>
            </w:r>
            <w:r w:rsidR="00B101A0" w:rsidRPr="00683F42">
              <w:rPr>
                <w:sz w:val="22"/>
                <w:lang w:val="vi-VN"/>
              </w:rPr>
              <w:t>Đặc trưng 136 - 145 °C / 277 - 293 °F</w:t>
            </w:r>
          </w:p>
        </w:tc>
      </w:tr>
      <w:tr w:rsidR="00D9420B" w:rsidRPr="00683F42" w:rsidTr="0017025A">
        <w:trPr>
          <w:cantSplit/>
        </w:trPr>
        <w:tc>
          <w:tcPr>
            <w:tcW w:w="5628" w:type="dxa"/>
            <w:gridSpan w:val="14"/>
          </w:tcPr>
          <w:p w:rsidR="00D9420B" w:rsidRPr="00683F42" w:rsidRDefault="00D9420B" w:rsidP="00A62453">
            <w:pPr>
              <w:keepNext/>
              <w:keepLines/>
              <w:widowControl w:val="0"/>
              <w:spacing w:before="120" w:after="120" w:line="240" w:lineRule="auto"/>
              <w:contextualSpacing w:val="0"/>
              <w:rPr>
                <w:sz w:val="22"/>
                <w:lang w:val="vi-VN"/>
              </w:rPr>
            </w:pPr>
            <w:r w:rsidRPr="00683F42">
              <w:rPr>
                <w:b/>
                <w:sz w:val="22"/>
                <w:lang w:val="vi-VN"/>
              </w:rPr>
              <w:t>Màu sắc:</w:t>
            </w:r>
            <w:r w:rsidRPr="00683F42">
              <w:rPr>
                <w:sz w:val="22"/>
                <w:lang w:val="vi-VN"/>
              </w:rPr>
              <w:t xml:space="preserve"> </w:t>
            </w:r>
            <w:r w:rsidR="0007637C" w:rsidRPr="00683F42">
              <w:rPr>
                <w:sz w:val="22"/>
              </w:rPr>
              <w:t>Không màu</w:t>
            </w:r>
          </w:p>
        </w:tc>
        <w:tc>
          <w:tcPr>
            <w:tcW w:w="4678" w:type="dxa"/>
            <w:gridSpan w:val="7"/>
          </w:tcPr>
          <w:p w:rsidR="00D9420B" w:rsidRPr="00683F42" w:rsidRDefault="00D9420B" w:rsidP="00A62453">
            <w:pPr>
              <w:keepNext/>
              <w:keepLines/>
              <w:spacing w:before="120" w:after="120" w:line="240" w:lineRule="auto"/>
              <w:contextualSpacing w:val="0"/>
              <w:rPr>
                <w:sz w:val="22"/>
                <w:lang w:val="vi-VN"/>
              </w:rPr>
            </w:pPr>
            <w:r w:rsidRPr="00683F42">
              <w:rPr>
                <w:b/>
                <w:sz w:val="22"/>
                <w:lang w:val="vi-VN"/>
              </w:rPr>
              <w:t>Điểm nóng chảy (</w:t>
            </w:r>
            <w:r w:rsidRPr="00683F42">
              <w:rPr>
                <w:b/>
                <w:sz w:val="22"/>
                <w:vertAlign w:val="superscript"/>
                <w:lang w:val="vi-VN"/>
              </w:rPr>
              <w:t>0</w:t>
            </w:r>
            <w:r w:rsidRPr="00683F42">
              <w:rPr>
                <w:b/>
                <w:sz w:val="22"/>
                <w:lang w:val="vi-VN"/>
              </w:rPr>
              <w:t xml:space="preserve">C): </w:t>
            </w:r>
            <w:r w:rsidR="00B101A0" w:rsidRPr="00683F42">
              <w:rPr>
                <w:rStyle w:val="apple-style-span"/>
                <w:color w:val="000000"/>
                <w:sz w:val="22"/>
              </w:rPr>
              <w:t>&gt; -48 °C / -54 °F</w:t>
            </w:r>
          </w:p>
        </w:tc>
      </w:tr>
      <w:tr w:rsidR="00D9420B" w:rsidRPr="00683F42" w:rsidTr="0017025A">
        <w:trPr>
          <w:cantSplit/>
        </w:trPr>
        <w:tc>
          <w:tcPr>
            <w:tcW w:w="5628" w:type="dxa"/>
            <w:gridSpan w:val="14"/>
          </w:tcPr>
          <w:p w:rsidR="00D9420B" w:rsidRPr="00683F42" w:rsidRDefault="00D9420B" w:rsidP="00A62453">
            <w:pPr>
              <w:keepNext/>
              <w:keepLines/>
              <w:widowControl w:val="0"/>
              <w:spacing w:before="120" w:after="120" w:line="240" w:lineRule="auto"/>
              <w:contextualSpacing w:val="0"/>
              <w:rPr>
                <w:b/>
                <w:sz w:val="22"/>
                <w:lang w:val="vi-VN"/>
              </w:rPr>
            </w:pPr>
            <w:r w:rsidRPr="00683F42">
              <w:rPr>
                <w:b/>
                <w:sz w:val="22"/>
                <w:lang w:val="vi-VN"/>
              </w:rPr>
              <w:t xml:space="preserve">Mùi đặc trưng: </w:t>
            </w:r>
            <w:r w:rsidR="00B101A0" w:rsidRPr="00683F42">
              <w:rPr>
                <w:sz w:val="22"/>
                <w:lang w:val="vi-VN"/>
              </w:rPr>
              <w:t>Mùi xăng thơm</w:t>
            </w:r>
          </w:p>
        </w:tc>
        <w:tc>
          <w:tcPr>
            <w:tcW w:w="4678" w:type="dxa"/>
            <w:gridSpan w:val="7"/>
          </w:tcPr>
          <w:p w:rsidR="00D9420B" w:rsidRPr="00683F42" w:rsidRDefault="00D9420B" w:rsidP="00A62453">
            <w:pPr>
              <w:keepNext/>
              <w:keepLines/>
              <w:widowControl w:val="0"/>
              <w:spacing w:before="120" w:after="120" w:line="240" w:lineRule="auto"/>
              <w:contextualSpacing w:val="0"/>
              <w:rPr>
                <w:b/>
                <w:sz w:val="22"/>
                <w:lang w:val="vi-VN"/>
              </w:rPr>
            </w:pPr>
            <w:r w:rsidRPr="00683F42">
              <w:rPr>
                <w:b/>
                <w:sz w:val="22"/>
                <w:lang w:val="vi-VN"/>
              </w:rPr>
              <w:t>Điểm bùng cháy (</w:t>
            </w:r>
            <w:r w:rsidRPr="00683F42">
              <w:rPr>
                <w:b/>
                <w:sz w:val="22"/>
                <w:vertAlign w:val="superscript"/>
                <w:lang w:val="vi-VN"/>
              </w:rPr>
              <w:t>0</w:t>
            </w:r>
            <w:r w:rsidRPr="00683F42">
              <w:rPr>
                <w:b/>
                <w:sz w:val="22"/>
                <w:lang w:val="vi-VN"/>
              </w:rPr>
              <w:t xml:space="preserve">C) (Flash point) theo phương pháp xác định: </w:t>
            </w:r>
            <w:r w:rsidR="00B101A0" w:rsidRPr="00683F42">
              <w:rPr>
                <w:sz w:val="22"/>
                <w:lang w:val="vi-VN"/>
              </w:rPr>
              <w:t>Đặc trưng 21 - 27 °C / 70 - 81 °F(Abel)</w:t>
            </w:r>
          </w:p>
        </w:tc>
      </w:tr>
      <w:tr w:rsidR="00D9420B" w:rsidRPr="00683F42" w:rsidTr="0017025A">
        <w:trPr>
          <w:cantSplit/>
        </w:trPr>
        <w:tc>
          <w:tcPr>
            <w:tcW w:w="5628" w:type="dxa"/>
            <w:gridSpan w:val="14"/>
          </w:tcPr>
          <w:p w:rsidR="00D9420B" w:rsidRPr="00683F42" w:rsidRDefault="00D9420B" w:rsidP="00A62453">
            <w:pPr>
              <w:keepNext/>
              <w:keepLines/>
              <w:spacing w:before="120" w:after="120" w:line="240" w:lineRule="auto"/>
              <w:contextualSpacing w:val="0"/>
              <w:rPr>
                <w:sz w:val="22"/>
                <w:lang w:val="vi-VN"/>
              </w:rPr>
            </w:pPr>
            <w:r w:rsidRPr="00683F42">
              <w:rPr>
                <w:b/>
                <w:sz w:val="22"/>
                <w:lang w:val="vi-VN"/>
              </w:rPr>
              <w:t xml:space="preserve">Áp suất hóa hơi (mm Hg) ở nhiệt độ, áp suất tiêu chuẩn: </w:t>
            </w:r>
            <w:r w:rsidR="00B101A0" w:rsidRPr="00683F42">
              <w:rPr>
                <w:sz w:val="22"/>
                <w:lang w:val="vi-VN"/>
              </w:rPr>
              <w:t>Đặc trưng 4.5 kpa ở 50 °C / 122 °F; đặc trưng 0.8 - 1.2 kPa ở 20 °c / 68 °F; đặc trưng 0.2 kpa ở 0 °C / 32 °F</w:t>
            </w:r>
          </w:p>
        </w:tc>
        <w:tc>
          <w:tcPr>
            <w:tcW w:w="4678" w:type="dxa"/>
            <w:gridSpan w:val="7"/>
          </w:tcPr>
          <w:p w:rsidR="00D9420B" w:rsidRPr="00683F42" w:rsidRDefault="00D9420B" w:rsidP="00A62453">
            <w:pPr>
              <w:keepNext/>
              <w:keepLines/>
              <w:widowControl w:val="0"/>
              <w:spacing w:before="120" w:after="120" w:line="240" w:lineRule="auto"/>
              <w:contextualSpacing w:val="0"/>
              <w:rPr>
                <w:b/>
                <w:sz w:val="22"/>
                <w:lang w:val="vi-VN"/>
              </w:rPr>
            </w:pPr>
            <w:r w:rsidRPr="00683F42">
              <w:rPr>
                <w:b/>
                <w:sz w:val="22"/>
                <w:lang w:val="vi-VN"/>
              </w:rPr>
              <w:t>Nhiệt độ tự cháy (</w:t>
            </w:r>
            <w:r w:rsidRPr="00683F42">
              <w:rPr>
                <w:b/>
                <w:sz w:val="22"/>
                <w:vertAlign w:val="superscript"/>
                <w:lang w:val="vi-VN"/>
              </w:rPr>
              <w:t>0</w:t>
            </w:r>
            <w:r w:rsidRPr="00683F42">
              <w:rPr>
                <w:b/>
                <w:sz w:val="22"/>
                <w:lang w:val="vi-VN"/>
              </w:rPr>
              <w:t xml:space="preserve">C): </w:t>
            </w:r>
            <w:r w:rsidR="00B101A0" w:rsidRPr="00683F42">
              <w:rPr>
                <w:sz w:val="22"/>
                <w:lang w:val="vi-VN"/>
              </w:rPr>
              <w:t>432 - 530 °C / 810 - 986 °F(ASTM E-659)</w:t>
            </w:r>
          </w:p>
        </w:tc>
      </w:tr>
      <w:tr w:rsidR="00D9420B" w:rsidRPr="00683F42" w:rsidTr="0017025A">
        <w:trPr>
          <w:cantSplit/>
        </w:trPr>
        <w:tc>
          <w:tcPr>
            <w:tcW w:w="5628" w:type="dxa"/>
            <w:gridSpan w:val="14"/>
          </w:tcPr>
          <w:p w:rsidR="00D9420B" w:rsidRPr="00683F42" w:rsidRDefault="00D9420B" w:rsidP="00A62453">
            <w:pPr>
              <w:keepNext/>
              <w:keepLines/>
              <w:widowControl w:val="0"/>
              <w:spacing w:before="120" w:after="120" w:line="240" w:lineRule="auto"/>
              <w:contextualSpacing w:val="0"/>
              <w:rPr>
                <w:sz w:val="22"/>
                <w:lang w:val="vi-VN"/>
              </w:rPr>
            </w:pPr>
            <w:r w:rsidRPr="00683F42">
              <w:rPr>
                <w:b/>
                <w:sz w:val="22"/>
                <w:lang w:val="vi-VN"/>
              </w:rPr>
              <w:lastRenderedPageBreak/>
              <w:t>Tỷ trọng hơi (Không khí = 1) ở nhiệt độ, áp suất tiêu chuẩn</w:t>
            </w:r>
            <w:r w:rsidR="00F1139F" w:rsidRPr="00683F42">
              <w:rPr>
                <w:b/>
                <w:sz w:val="22"/>
                <w:lang w:val="vi-VN"/>
              </w:rPr>
              <w:t>:</w:t>
            </w:r>
            <w:r w:rsidR="00F1139F" w:rsidRPr="00683F42">
              <w:rPr>
                <w:sz w:val="22"/>
                <w:lang w:val="vi-VN"/>
              </w:rPr>
              <w:t xml:space="preserve"> </w:t>
            </w:r>
            <w:r w:rsidR="00B101A0" w:rsidRPr="00683F42">
              <w:rPr>
                <w:sz w:val="22"/>
                <w:lang w:val="vi-VN"/>
              </w:rPr>
              <w:t>3.7</w:t>
            </w:r>
          </w:p>
        </w:tc>
        <w:tc>
          <w:tcPr>
            <w:tcW w:w="4678" w:type="dxa"/>
            <w:gridSpan w:val="7"/>
          </w:tcPr>
          <w:p w:rsidR="00E13605" w:rsidRPr="00683F42" w:rsidRDefault="00D9420B" w:rsidP="00A62453">
            <w:pPr>
              <w:keepNext/>
              <w:keepLines/>
              <w:spacing w:before="120" w:after="120" w:line="240" w:lineRule="auto"/>
              <w:contextualSpacing w:val="0"/>
              <w:rPr>
                <w:sz w:val="22"/>
                <w:lang w:val="vi-VN"/>
              </w:rPr>
            </w:pPr>
            <w:r w:rsidRPr="00683F42">
              <w:rPr>
                <w:b/>
                <w:sz w:val="22"/>
                <w:lang w:val="vi-VN"/>
              </w:rPr>
              <w:t xml:space="preserve">Giới hạn nồng độ cháy, nổ trên (% hỗn hợp với không khí): </w:t>
            </w:r>
            <w:r w:rsidR="00B101A0" w:rsidRPr="00683F42">
              <w:rPr>
                <w:sz w:val="22"/>
                <w:lang w:val="vi-VN"/>
              </w:rPr>
              <w:t>7</w:t>
            </w:r>
            <w:r w:rsidR="00CF0978" w:rsidRPr="00683F42">
              <w:rPr>
                <w:sz w:val="22"/>
                <w:lang w:val="vi-VN"/>
              </w:rPr>
              <w:t>.1</w:t>
            </w:r>
            <w:r w:rsidR="00E13605" w:rsidRPr="00683F42">
              <w:rPr>
                <w:sz w:val="22"/>
                <w:lang w:val="vi-VN"/>
              </w:rPr>
              <w:t xml:space="preserve"> %(V)</w:t>
            </w:r>
          </w:p>
          <w:p w:rsidR="00D9420B" w:rsidRPr="00683F42" w:rsidRDefault="00D9420B" w:rsidP="00A62453">
            <w:pPr>
              <w:keepNext/>
              <w:keepLines/>
              <w:spacing w:before="120" w:after="120" w:line="240" w:lineRule="auto"/>
              <w:contextualSpacing w:val="0"/>
              <w:rPr>
                <w:sz w:val="22"/>
                <w:lang w:val="vi-VN"/>
              </w:rPr>
            </w:pPr>
          </w:p>
        </w:tc>
      </w:tr>
      <w:tr w:rsidR="00D9420B" w:rsidRPr="00683F42" w:rsidTr="0017025A">
        <w:trPr>
          <w:cantSplit/>
        </w:trPr>
        <w:tc>
          <w:tcPr>
            <w:tcW w:w="5628" w:type="dxa"/>
            <w:gridSpan w:val="14"/>
          </w:tcPr>
          <w:p w:rsidR="00D9420B" w:rsidRPr="00683F42" w:rsidRDefault="00D9420B" w:rsidP="00A62453">
            <w:pPr>
              <w:keepNext/>
              <w:keepLines/>
              <w:spacing w:before="120" w:after="120" w:line="240" w:lineRule="auto"/>
              <w:contextualSpacing w:val="0"/>
              <w:rPr>
                <w:sz w:val="22"/>
              </w:rPr>
            </w:pPr>
            <w:r w:rsidRPr="00683F42">
              <w:rPr>
                <w:b/>
                <w:sz w:val="22"/>
              </w:rPr>
              <w:t xml:space="preserve">Độ hòa tan trong nước: </w:t>
            </w:r>
            <w:r w:rsidR="00B101A0" w:rsidRPr="00683F42">
              <w:rPr>
                <w:sz w:val="22"/>
              </w:rPr>
              <w:t>0.175 kg/m</w:t>
            </w:r>
            <w:r w:rsidR="00B101A0" w:rsidRPr="00683F42">
              <w:rPr>
                <w:sz w:val="22"/>
                <w:vertAlign w:val="superscript"/>
              </w:rPr>
              <w:t>3</w:t>
            </w:r>
          </w:p>
        </w:tc>
        <w:tc>
          <w:tcPr>
            <w:tcW w:w="4678" w:type="dxa"/>
            <w:gridSpan w:val="7"/>
          </w:tcPr>
          <w:p w:rsidR="00D9420B" w:rsidRPr="00683F42" w:rsidRDefault="00D9420B" w:rsidP="00A62453">
            <w:pPr>
              <w:keepNext/>
              <w:keepLines/>
              <w:widowControl w:val="0"/>
              <w:spacing w:before="120" w:after="120" w:line="240" w:lineRule="auto"/>
              <w:contextualSpacing w:val="0"/>
              <w:rPr>
                <w:b/>
                <w:sz w:val="22"/>
              </w:rPr>
            </w:pPr>
            <w:r w:rsidRPr="00683F42">
              <w:rPr>
                <w:b/>
                <w:sz w:val="22"/>
              </w:rPr>
              <w:t xml:space="preserve">Giới hạn nồng độ cháy, nổ dưới (% hỗn hợp với không khí): </w:t>
            </w:r>
            <w:r w:rsidR="00E13605" w:rsidRPr="00683F42">
              <w:rPr>
                <w:sz w:val="22"/>
              </w:rPr>
              <w:t>1</w:t>
            </w:r>
            <w:r w:rsidRPr="00683F42">
              <w:rPr>
                <w:sz w:val="22"/>
              </w:rPr>
              <w:t xml:space="preserve"> % (V)</w:t>
            </w:r>
          </w:p>
        </w:tc>
      </w:tr>
      <w:tr w:rsidR="00D9420B" w:rsidRPr="00683F42" w:rsidTr="0017025A">
        <w:tc>
          <w:tcPr>
            <w:tcW w:w="5628" w:type="dxa"/>
            <w:gridSpan w:val="14"/>
          </w:tcPr>
          <w:p w:rsidR="00D9420B" w:rsidRPr="00683F42" w:rsidRDefault="00D9420B" w:rsidP="00A62453">
            <w:pPr>
              <w:keepNext/>
              <w:keepLines/>
              <w:widowControl w:val="0"/>
              <w:spacing w:before="120" w:after="120" w:line="240" w:lineRule="auto"/>
              <w:contextualSpacing w:val="0"/>
              <w:rPr>
                <w:b/>
                <w:sz w:val="22"/>
              </w:rPr>
            </w:pPr>
            <w:r w:rsidRPr="00683F42">
              <w:rPr>
                <w:b/>
                <w:sz w:val="22"/>
              </w:rPr>
              <w:t xml:space="preserve">Độ PH: </w:t>
            </w:r>
            <w:r w:rsidR="0007637C" w:rsidRPr="00683F42">
              <w:rPr>
                <w:sz w:val="22"/>
              </w:rPr>
              <w:t>Không phù hợp.</w:t>
            </w:r>
          </w:p>
        </w:tc>
        <w:tc>
          <w:tcPr>
            <w:tcW w:w="4678" w:type="dxa"/>
            <w:gridSpan w:val="7"/>
          </w:tcPr>
          <w:p w:rsidR="00D9420B" w:rsidRPr="00683F42" w:rsidRDefault="00D9420B" w:rsidP="00A62453">
            <w:pPr>
              <w:keepNext/>
              <w:keepLines/>
              <w:spacing w:before="120" w:after="120" w:line="240" w:lineRule="auto"/>
              <w:contextualSpacing w:val="0"/>
              <w:rPr>
                <w:sz w:val="22"/>
              </w:rPr>
            </w:pPr>
            <w:r w:rsidRPr="00683F42">
              <w:rPr>
                <w:b/>
                <w:sz w:val="22"/>
              </w:rPr>
              <w:t xml:space="preserve">Tỷ lệ hoá hơi: </w:t>
            </w:r>
            <w:r w:rsidR="00CC57BF" w:rsidRPr="00683F42">
              <w:rPr>
                <w:sz w:val="22"/>
              </w:rPr>
              <w:t>13.5 (DIN 53170, di-ethyl ether=1); 0.76 (ASTM D 3539, nBuAc=1)</w:t>
            </w:r>
          </w:p>
        </w:tc>
      </w:tr>
      <w:tr w:rsidR="00D9420B" w:rsidRPr="00683F42" w:rsidTr="0017025A">
        <w:tc>
          <w:tcPr>
            <w:tcW w:w="5628" w:type="dxa"/>
            <w:gridSpan w:val="14"/>
          </w:tcPr>
          <w:p w:rsidR="00314587" w:rsidRPr="00683F42" w:rsidRDefault="00D9420B" w:rsidP="00A62453">
            <w:pPr>
              <w:keepNext/>
              <w:keepLines/>
              <w:spacing w:before="120" w:after="120" w:line="240" w:lineRule="auto"/>
              <w:contextualSpacing w:val="0"/>
              <w:rPr>
                <w:sz w:val="22"/>
              </w:rPr>
            </w:pPr>
            <w:r w:rsidRPr="00683F42">
              <w:rPr>
                <w:b/>
                <w:sz w:val="22"/>
              </w:rPr>
              <w:t>Khối lượng riêng (kg/m</w:t>
            </w:r>
            <w:r w:rsidRPr="00683F42">
              <w:rPr>
                <w:b/>
                <w:sz w:val="22"/>
                <w:vertAlign w:val="superscript"/>
              </w:rPr>
              <w:t>3</w:t>
            </w:r>
            <w:r w:rsidRPr="00683F42">
              <w:rPr>
                <w:b/>
                <w:sz w:val="22"/>
              </w:rPr>
              <w:t xml:space="preserve">): </w:t>
            </w:r>
            <w:r w:rsidR="00B101A0" w:rsidRPr="00683F42">
              <w:rPr>
                <w:sz w:val="22"/>
              </w:rPr>
              <w:t>Đặc trưng 870 kg/m</w:t>
            </w:r>
            <w:r w:rsidR="00B101A0" w:rsidRPr="00683F42">
              <w:rPr>
                <w:sz w:val="22"/>
                <w:vertAlign w:val="superscript"/>
              </w:rPr>
              <w:t>3</w:t>
            </w:r>
            <w:r w:rsidR="00B101A0" w:rsidRPr="00683F42">
              <w:rPr>
                <w:sz w:val="22"/>
              </w:rPr>
              <w:t xml:space="preserve"> ở 15 °C / 59 °F</w:t>
            </w:r>
          </w:p>
        </w:tc>
        <w:tc>
          <w:tcPr>
            <w:tcW w:w="4678" w:type="dxa"/>
            <w:gridSpan w:val="7"/>
          </w:tcPr>
          <w:p w:rsidR="00D9420B" w:rsidRPr="00683F42" w:rsidRDefault="00E32315" w:rsidP="00A62453">
            <w:pPr>
              <w:keepNext/>
              <w:keepLines/>
              <w:spacing w:before="120" w:after="120" w:line="240" w:lineRule="auto"/>
              <w:contextualSpacing w:val="0"/>
              <w:rPr>
                <w:sz w:val="22"/>
              </w:rPr>
            </w:pPr>
            <w:r w:rsidRPr="00683F42">
              <w:rPr>
                <w:b/>
                <w:sz w:val="22"/>
              </w:rPr>
              <w:t>Trọng lượng phân tử</w:t>
            </w:r>
            <w:r w:rsidRPr="00683F42">
              <w:rPr>
                <w:sz w:val="22"/>
              </w:rPr>
              <w:t xml:space="preserve">: </w:t>
            </w:r>
            <w:r w:rsidR="00CC57BF" w:rsidRPr="00683F42">
              <w:rPr>
                <w:sz w:val="22"/>
              </w:rPr>
              <w:t>106 g/mol</w:t>
            </w:r>
          </w:p>
        </w:tc>
      </w:tr>
      <w:tr w:rsidR="00FF1DBE" w:rsidRPr="00683F42" w:rsidTr="0017025A">
        <w:tc>
          <w:tcPr>
            <w:tcW w:w="10306" w:type="dxa"/>
            <w:gridSpan w:val="21"/>
            <w:shd w:val="clear" w:color="auto" w:fill="0078FF"/>
          </w:tcPr>
          <w:p w:rsidR="00FF1DBE" w:rsidRPr="00683F42" w:rsidRDefault="00FF1DBE" w:rsidP="00A62453">
            <w:pPr>
              <w:pStyle w:val="Heading1"/>
              <w:rPr>
                <w:rFonts w:ascii="Times New Roman" w:hAnsi="Times New Roman" w:cs="Times New Roman"/>
                <w:szCs w:val="24"/>
              </w:rPr>
            </w:pPr>
            <w:r w:rsidRPr="00683F42">
              <w:rPr>
                <w:rFonts w:ascii="Times New Roman" w:hAnsi="Times New Roman" w:cs="Times New Roman"/>
                <w:szCs w:val="24"/>
              </w:rPr>
              <w:t>PHẦN</w:t>
            </w:r>
            <w:r w:rsidR="007C27F1" w:rsidRPr="00683F42">
              <w:rPr>
                <w:rFonts w:ascii="Times New Roman" w:hAnsi="Times New Roman" w:cs="Times New Roman"/>
                <w:szCs w:val="24"/>
              </w:rPr>
              <w:t xml:space="preserve"> </w:t>
            </w:r>
            <w:r w:rsidRPr="00683F42">
              <w:rPr>
                <w:rFonts w:ascii="Times New Roman" w:hAnsi="Times New Roman" w:cs="Times New Roman"/>
                <w:szCs w:val="24"/>
              </w:rPr>
              <w:t>X -</w:t>
            </w:r>
            <w:r w:rsidR="007C27F1" w:rsidRPr="00683F42">
              <w:rPr>
                <w:rFonts w:ascii="Times New Roman" w:hAnsi="Times New Roman" w:cs="Times New Roman"/>
                <w:szCs w:val="24"/>
              </w:rPr>
              <w:t xml:space="preserve">          </w:t>
            </w:r>
            <w:r w:rsidR="004C0C21" w:rsidRPr="00683F42">
              <w:rPr>
                <w:rFonts w:ascii="Times New Roman" w:hAnsi="Times New Roman" w:cs="Times New Roman"/>
                <w:szCs w:val="24"/>
              </w:rPr>
              <w:tab/>
            </w:r>
            <w:r w:rsidR="007C27F1" w:rsidRPr="00683F42">
              <w:rPr>
                <w:rFonts w:ascii="Times New Roman" w:hAnsi="Times New Roman" w:cs="Times New Roman"/>
                <w:szCs w:val="24"/>
              </w:rPr>
              <w:t xml:space="preserve"> </w:t>
            </w:r>
            <w:r w:rsidRPr="00683F42">
              <w:rPr>
                <w:rFonts w:ascii="Times New Roman" w:hAnsi="Times New Roman" w:cs="Times New Roman"/>
                <w:szCs w:val="24"/>
              </w:rPr>
              <w:t xml:space="preserve"> TÍNH ỔN ĐỊNH VÀ KHẢ NĂNG PHẢN ỨNG</w:t>
            </w:r>
          </w:p>
        </w:tc>
      </w:tr>
      <w:tr w:rsidR="00D70246" w:rsidRPr="004A6351" w:rsidTr="0017025A">
        <w:tc>
          <w:tcPr>
            <w:tcW w:w="10306" w:type="dxa"/>
            <w:gridSpan w:val="21"/>
            <w:shd w:val="clear" w:color="auto" w:fill="auto"/>
          </w:tcPr>
          <w:p w:rsidR="00D70246" w:rsidRPr="004A6351" w:rsidRDefault="00D70246" w:rsidP="00E14498">
            <w:pPr>
              <w:keepNext/>
              <w:keepLines/>
              <w:widowControl w:val="0"/>
              <w:spacing w:before="120" w:after="120" w:line="240" w:lineRule="auto"/>
              <w:contextualSpacing w:val="0"/>
              <w:jc w:val="both"/>
            </w:pPr>
            <w:r w:rsidRPr="004A6351">
              <w:rPr>
                <w:b/>
                <w:bCs/>
                <w:iCs/>
              </w:rPr>
              <w:t>1.</w:t>
            </w:r>
            <w:r w:rsidRPr="004A6351">
              <w:t xml:space="preserve"> </w:t>
            </w:r>
            <w:r w:rsidRPr="004A6351">
              <w:rPr>
                <w:b/>
                <w:bCs/>
                <w:iCs/>
              </w:rPr>
              <w:t>Tính ổn định:</w:t>
            </w:r>
            <w:r w:rsidRPr="004A6351">
              <w:t xml:space="preserve"> </w:t>
            </w:r>
            <w:r w:rsidR="00696AA4" w:rsidRPr="004A6351">
              <w:t>Ổn định trong các</w:t>
            </w:r>
            <w:r w:rsidR="00A7505D" w:rsidRPr="004A6351">
              <w:t xml:space="preserve"> điều kiện sử dụng bình thường.</w:t>
            </w:r>
          </w:p>
          <w:p w:rsidR="00D70246" w:rsidRPr="004A6351" w:rsidRDefault="00D70246" w:rsidP="00E14498">
            <w:pPr>
              <w:keepNext/>
              <w:keepLines/>
              <w:spacing w:before="120" w:after="120" w:line="240" w:lineRule="auto"/>
              <w:contextualSpacing w:val="0"/>
              <w:jc w:val="both"/>
            </w:pPr>
            <w:r w:rsidRPr="004A6351">
              <w:rPr>
                <w:b/>
              </w:rPr>
              <w:t>2. Khả năng phản ứng:</w:t>
            </w:r>
            <w:r w:rsidRPr="004A6351">
              <w:t xml:space="preserve"> </w:t>
            </w:r>
            <w:r w:rsidR="0032381F" w:rsidRPr="004A6351">
              <w:t>Phản ứng mạnh với các axit mạnh và các nguyên tố ôxy hóa mạnh.</w:t>
            </w:r>
          </w:p>
          <w:p w:rsidR="00D70246" w:rsidRPr="004A6351" w:rsidRDefault="00D70246" w:rsidP="00E14498">
            <w:pPr>
              <w:keepNext/>
              <w:keepLines/>
              <w:spacing w:before="120" w:after="120" w:line="240" w:lineRule="auto"/>
              <w:contextualSpacing w:val="0"/>
              <w:jc w:val="both"/>
            </w:pPr>
            <w:r w:rsidRPr="004A6351">
              <w:rPr>
                <w:b/>
              </w:rPr>
              <w:t xml:space="preserve">3. Các điều kiện cần tránh: </w:t>
            </w:r>
            <w:r w:rsidR="0032381F" w:rsidRPr="004A6351">
              <w:t>Tránh đun nóng, tia lửa, các ngọn lửa mở và các nguồn gây cháy nổ khác. Tránh tích tụ hơi/khí.</w:t>
            </w:r>
          </w:p>
          <w:p w:rsidR="00B978D2" w:rsidRPr="004A6351" w:rsidRDefault="009832B7" w:rsidP="00E14498">
            <w:pPr>
              <w:keepNext/>
              <w:keepLines/>
              <w:spacing w:before="120" w:after="120" w:line="240" w:lineRule="auto"/>
              <w:contextualSpacing w:val="0"/>
              <w:jc w:val="both"/>
            </w:pPr>
            <w:r w:rsidRPr="004A6351">
              <w:rPr>
                <w:b/>
              </w:rPr>
              <w:t xml:space="preserve">4. Các vật liệu không tương thích: </w:t>
            </w:r>
            <w:r w:rsidR="00696AA4" w:rsidRPr="004A6351">
              <w:t>Các nguyên tố ôxy hóa mạnh</w:t>
            </w:r>
            <w:r w:rsidR="0032381F" w:rsidRPr="004A6351">
              <w:t>.</w:t>
            </w:r>
          </w:p>
          <w:p w:rsidR="00B978D2" w:rsidRPr="004A6351" w:rsidRDefault="009832B7" w:rsidP="00E14498">
            <w:pPr>
              <w:keepNext/>
              <w:keepLines/>
              <w:spacing w:before="120" w:after="120" w:line="240" w:lineRule="auto"/>
              <w:contextualSpacing w:val="0"/>
              <w:jc w:val="both"/>
              <w:rPr>
                <w:rFonts w:eastAsiaTheme="minorHAnsi"/>
              </w:rPr>
            </w:pPr>
            <w:r w:rsidRPr="004A6351">
              <w:rPr>
                <w:b/>
              </w:rPr>
              <w:t xml:space="preserve">5. Các sản phẩm phân hủy nguy hiểm: </w:t>
            </w:r>
            <w:r w:rsidR="006E2161" w:rsidRPr="004A6351">
              <w:t xml:space="preserve">Sự phân hủy do nhiệt phụ thuộc rất nhiều vào các điều kiện. Một phức hợp của các chất rắn bay trong không khí, các chất lỏng và gas, bao gồm cả ô xít cac-bon và các hợp chất hữu cơ khác sẽ tiến triển khi vật liệu này trải qua quá trình phân hủy do bị nén hay do nhiệt hoặc ôxy hóa.  </w:t>
            </w:r>
          </w:p>
        </w:tc>
      </w:tr>
      <w:tr w:rsidR="00FF1DBE" w:rsidRPr="00683F42" w:rsidTr="0017025A">
        <w:tc>
          <w:tcPr>
            <w:tcW w:w="10306" w:type="dxa"/>
            <w:gridSpan w:val="21"/>
            <w:shd w:val="clear" w:color="auto" w:fill="0078FF"/>
          </w:tcPr>
          <w:p w:rsidR="00FF1DBE" w:rsidRPr="00683F42" w:rsidRDefault="00FF1DBE" w:rsidP="00A62453">
            <w:pPr>
              <w:pStyle w:val="Heading1"/>
              <w:rPr>
                <w:rFonts w:ascii="Times New Roman" w:hAnsi="Times New Roman" w:cs="Times New Roman"/>
                <w:szCs w:val="24"/>
              </w:rPr>
            </w:pPr>
            <w:r w:rsidRPr="00683F42">
              <w:rPr>
                <w:rFonts w:ascii="Times New Roman" w:hAnsi="Times New Roman" w:cs="Times New Roman"/>
                <w:szCs w:val="24"/>
              </w:rPr>
              <w:t>PHẦN</w:t>
            </w:r>
            <w:r w:rsidR="007C27F1" w:rsidRPr="00683F42">
              <w:rPr>
                <w:rFonts w:ascii="Times New Roman" w:hAnsi="Times New Roman" w:cs="Times New Roman"/>
                <w:szCs w:val="24"/>
              </w:rPr>
              <w:t xml:space="preserve"> </w:t>
            </w:r>
            <w:r w:rsidRPr="00683F42">
              <w:rPr>
                <w:rFonts w:ascii="Times New Roman" w:hAnsi="Times New Roman" w:cs="Times New Roman"/>
                <w:szCs w:val="24"/>
              </w:rPr>
              <w:t xml:space="preserve">XI </w:t>
            </w:r>
            <w:r w:rsidR="003D3E7B" w:rsidRPr="00683F42">
              <w:rPr>
                <w:rFonts w:ascii="Times New Roman" w:hAnsi="Times New Roman" w:cs="Times New Roman"/>
                <w:szCs w:val="24"/>
              </w:rPr>
              <w:t>-</w:t>
            </w:r>
            <w:r w:rsidR="003D3E7B" w:rsidRPr="00683F42">
              <w:rPr>
                <w:rFonts w:ascii="Times New Roman" w:hAnsi="Times New Roman" w:cs="Times New Roman"/>
                <w:szCs w:val="24"/>
              </w:rPr>
              <w:tab/>
            </w:r>
            <w:r w:rsidR="003D3E7B" w:rsidRPr="00683F42">
              <w:rPr>
                <w:rFonts w:ascii="Times New Roman" w:hAnsi="Times New Roman" w:cs="Times New Roman"/>
                <w:szCs w:val="24"/>
              </w:rPr>
              <w:tab/>
            </w:r>
            <w:r w:rsidR="003D3E7B" w:rsidRPr="00683F42">
              <w:rPr>
                <w:rFonts w:ascii="Times New Roman" w:hAnsi="Times New Roman" w:cs="Times New Roman"/>
                <w:szCs w:val="24"/>
              </w:rPr>
              <w:tab/>
            </w:r>
            <w:r w:rsidR="003D3E7B" w:rsidRPr="00683F42">
              <w:rPr>
                <w:rFonts w:ascii="Times New Roman" w:hAnsi="Times New Roman" w:cs="Times New Roman"/>
                <w:szCs w:val="24"/>
              </w:rPr>
              <w:tab/>
            </w:r>
            <w:r w:rsidRPr="00683F42">
              <w:rPr>
                <w:rFonts w:ascii="Times New Roman" w:hAnsi="Times New Roman" w:cs="Times New Roman"/>
                <w:szCs w:val="24"/>
              </w:rPr>
              <w:t>THÔNG TIN VỀ ĐỘC TÍNH</w:t>
            </w:r>
          </w:p>
        </w:tc>
      </w:tr>
      <w:tr w:rsidR="00F158FD" w:rsidRPr="004A6351" w:rsidTr="0017025A">
        <w:trPr>
          <w:trHeight w:val="700"/>
        </w:trPr>
        <w:tc>
          <w:tcPr>
            <w:tcW w:w="2226" w:type="dxa"/>
            <w:gridSpan w:val="2"/>
            <w:vAlign w:val="center"/>
          </w:tcPr>
          <w:p w:rsidR="00FF1DBE" w:rsidRPr="004A6351" w:rsidRDefault="00FF1DBE" w:rsidP="00A62453">
            <w:pPr>
              <w:keepNext/>
              <w:keepLines/>
              <w:widowControl w:val="0"/>
              <w:spacing w:before="120" w:after="120" w:line="240" w:lineRule="auto"/>
              <w:contextualSpacing w:val="0"/>
              <w:jc w:val="center"/>
              <w:rPr>
                <w:b/>
              </w:rPr>
            </w:pPr>
            <w:r w:rsidRPr="004A6351">
              <w:rPr>
                <w:b/>
              </w:rPr>
              <w:t>Tên thành phần</w:t>
            </w:r>
          </w:p>
        </w:tc>
        <w:tc>
          <w:tcPr>
            <w:tcW w:w="1560" w:type="dxa"/>
            <w:gridSpan w:val="5"/>
            <w:vAlign w:val="center"/>
          </w:tcPr>
          <w:p w:rsidR="00FF1DBE" w:rsidRPr="004A6351" w:rsidRDefault="00FF1DBE" w:rsidP="00A62453">
            <w:pPr>
              <w:keepNext/>
              <w:keepLines/>
              <w:widowControl w:val="0"/>
              <w:spacing w:before="120" w:after="120" w:line="240" w:lineRule="auto"/>
              <w:contextualSpacing w:val="0"/>
              <w:jc w:val="center"/>
              <w:rPr>
                <w:b/>
              </w:rPr>
            </w:pPr>
            <w:r w:rsidRPr="004A6351">
              <w:rPr>
                <w:b/>
              </w:rPr>
              <w:t>Loại ngưỡng</w:t>
            </w:r>
          </w:p>
        </w:tc>
        <w:tc>
          <w:tcPr>
            <w:tcW w:w="1701" w:type="dxa"/>
            <w:gridSpan w:val="6"/>
            <w:vAlign w:val="center"/>
          </w:tcPr>
          <w:p w:rsidR="00FF1DBE" w:rsidRPr="004A6351" w:rsidRDefault="00FF1DBE" w:rsidP="00A62453">
            <w:pPr>
              <w:keepNext/>
              <w:keepLines/>
              <w:widowControl w:val="0"/>
              <w:spacing w:before="120" w:after="120" w:line="240" w:lineRule="auto"/>
              <w:contextualSpacing w:val="0"/>
              <w:jc w:val="center"/>
              <w:rPr>
                <w:b/>
              </w:rPr>
            </w:pPr>
            <w:r w:rsidRPr="004A6351">
              <w:rPr>
                <w:b/>
              </w:rPr>
              <w:t>Kết quả</w:t>
            </w:r>
          </w:p>
        </w:tc>
        <w:tc>
          <w:tcPr>
            <w:tcW w:w="1842" w:type="dxa"/>
            <w:gridSpan w:val="5"/>
            <w:vAlign w:val="center"/>
          </w:tcPr>
          <w:p w:rsidR="00FF1DBE" w:rsidRPr="004A6351" w:rsidRDefault="00FF1DBE" w:rsidP="00A62453">
            <w:pPr>
              <w:keepNext/>
              <w:keepLines/>
              <w:widowControl w:val="0"/>
              <w:spacing w:before="120" w:after="120" w:line="240" w:lineRule="auto"/>
              <w:contextualSpacing w:val="0"/>
              <w:jc w:val="center"/>
              <w:rPr>
                <w:b/>
              </w:rPr>
            </w:pPr>
            <w:r w:rsidRPr="004A6351">
              <w:rPr>
                <w:b/>
              </w:rPr>
              <w:t>Đường tiếp xúc</w:t>
            </w:r>
          </w:p>
        </w:tc>
        <w:tc>
          <w:tcPr>
            <w:tcW w:w="2977" w:type="dxa"/>
            <w:gridSpan w:val="3"/>
            <w:vAlign w:val="center"/>
          </w:tcPr>
          <w:p w:rsidR="00FF1DBE" w:rsidRPr="004A6351" w:rsidRDefault="00FF1DBE" w:rsidP="00A62453">
            <w:pPr>
              <w:keepNext/>
              <w:keepLines/>
              <w:widowControl w:val="0"/>
              <w:spacing w:before="120" w:after="120" w:line="240" w:lineRule="auto"/>
              <w:ind w:right="34"/>
              <w:contextualSpacing w:val="0"/>
              <w:jc w:val="center"/>
              <w:rPr>
                <w:b/>
              </w:rPr>
            </w:pPr>
            <w:r w:rsidRPr="004A6351">
              <w:rPr>
                <w:b/>
              </w:rPr>
              <w:t>Sinh vật thử</w:t>
            </w:r>
          </w:p>
        </w:tc>
      </w:tr>
      <w:tr w:rsidR="00FB338B" w:rsidRPr="004A6351" w:rsidTr="0017025A">
        <w:trPr>
          <w:trHeight w:val="659"/>
        </w:trPr>
        <w:tc>
          <w:tcPr>
            <w:tcW w:w="2226" w:type="dxa"/>
            <w:gridSpan w:val="2"/>
            <w:vMerge w:val="restart"/>
            <w:vAlign w:val="center"/>
          </w:tcPr>
          <w:p w:rsidR="00FB338B" w:rsidRPr="004A6351" w:rsidRDefault="00E61D79" w:rsidP="00A62453">
            <w:pPr>
              <w:keepNext/>
              <w:keepLines/>
              <w:widowControl w:val="0"/>
              <w:spacing w:before="120" w:after="120" w:line="240" w:lineRule="auto"/>
              <w:contextualSpacing w:val="0"/>
              <w:jc w:val="center"/>
            </w:pPr>
            <w:r w:rsidRPr="004A6351">
              <w:t>Xylene</w:t>
            </w:r>
          </w:p>
        </w:tc>
        <w:tc>
          <w:tcPr>
            <w:tcW w:w="1560" w:type="dxa"/>
            <w:gridSpan w:val="5"/>
            <w:vAlign w:val="center"/>
          </w:tcPr>
          <w:p w:rsidR="00FB338B" w:rsidRPr="004A6351" w:rsidRDefault="00FB338B" w:rsidP="00A62453">
            <w:pPr>
              <w:keepNext/>
              <w:keepLines/>
              <w:spacing w:before="120" w:after="120" w:line="240" w:lineRule="auto"/>
              <w:contextualSpacing w:val="0"/>
              <w:jc w:val="center"/>
            </w:pPr>
            <w:r w:rsidRPr="004A6351">
              <w:t>LD50</w:t>
            </w:r>
          </w:p>
        </w:tc>
        <w:tc>
          <w:tcPr>
            <w:tcW w:w="1701" w:type="dxa"/>
            <w:gridSpan w:val="6"/>
            <w:vAlign w:val="center"/>
          </w:tcPr>
          <w:p w:rsidR="00FB338B" w:rsidRPr="004A6351" w:rsidRDefault="00FB338B" w:rsidP="00A62453">
            <w:pPr>
              <w:keepNext/>
              <w:keepLines/>
              <w:spacing w:before="120" w:after="120" w:line="240" w:lineRule="auto"/>
              <w:contextualSpacing w:val="0"/>
              <w:jc w:val="center"/>
            </w:pPr>
            <w:r w:rsidRPr="004A6351">
              <w:t>&gt; 2000 mg/kg</w:t>
            </w:r>
          </w:p>
        </w:tc>
        <w:tc>
          <w:tcPr>
            <w:tcW w:w="1842" w:type="dxa"/>
            <w:gridSpan w:val="5"/>
            <w:vAlign w:val="center"/>
          </w:tcPr>
          <w:p w:rsidR="00FB338B" w:rsidRPr="004A6351" w:rsidRDefault="00FB338B" w:rsidP="00A62453">
            <w:pPr>
              <w:keepNext/>
              <w:keepLines/>
              <w:spacing w:before="120" w:after="120" w:line="240" w:lineRule="auto"/>
              <w:contextualSpacing w:val="0"/>
              <w:jc w:val="center"/>
            </w:pPr>
            <w:r w:rsidRPr="004A6351">
              <w:t>Miệng; da</w:t>
            </w:r>
          </w:p>
        </w:tc>
        <w:tc>
          <w:tcPr>
            <w:tcW w:w="2977" w:type="dxa"/>
            <w:gridSpan w:val="3"/>
            <w:vAlign w:val="center"/>
          </w:tcPr>
          <w:p w:rsidR="00FB338B" w:rsidRPr="004A6351" w:rsidRDefault="00FB338B" w:rsidP="00A62453">
            <w:pPr>
              <w:keepNext/>
              <w:keepLines/>
              <w:spacing w:before="120" w:after="120" w:line="240" w:lineRule="auto"/>
              <w:contextualSpacing w:val="0"/>
              <w:jc w:val="center"/>
            </w:pPr>
            <w:r w:rsidRPr="004A6351">
              <w:t>Chuột; thỏ</w:t>
            </w:r>
          </w:p>
        </w:tc>
      </w:tr>
      <w:tr w:rsidR="00FB338B" w:rsidRPr="004A6351" w:rsidTr="0017025A">
        <w:trPr>
          <w:trHeight w:val="659"/>
        </w:trPr>
        <w:tc>
          <w:tcPr>
            <w:tcW w:w="2226" w:type="dxa"/>
            <w:gridSpan w:val="2"/>
            <w:vMerge/>
            <w:vAlign w:val="center"/>
          </w:tcPr>
          <w:p w:rsidR="00FB338B" w:rsidRPr="004A6351" w:rsidRDefault="00FB338B" w:rsidP="00A62453">
            <w:pPr>
              <w:keepNext/>
              <w:keepLines/>
              <w:widowControl w:val="0"/>
              <w:spacing w:before="120" w:after="120" w:line="240" w:lineRule="auto"/>
              <w:contextualSpacing w:val="0"/>
              <w:jc w:val="center"/>
            </w:pPr>
          </w:p>
        </w:tc>
        <w:tc>
          <w:tcPr>
            <w:tcW w:w="1560" w:type="dxa"/>
            <w:gridSpan w:val="5"/>
            <w:vAlign w:val="center"/>
          </w:tcPr>
          <w:p w:rsidR="00FB338B" w:rsidRPr="004A6351" w:rsidRDefault="00FB338B" w:rsidP="00A62453">
            <w:pPr>
              <w:keepNext/>
              <w:keepLines/>
              <w:spacing w:before="120" w:after="120" w:line="240" w:lineRule="auto"/>
              <w:contextualSpacing w:val="0"/>
              <w:jc w:val="center"/>
            </w:pPr>
            <w:r w:rsidRPr="004A6351">
              <w:t>LD50</w:t>
            </w:r>
          </w:p>
        </w:tc>
        <w:tc>
          <w:tcPr>
            <w:tcW w:w="1701" w:type="dxa"/>
            <w:gridSpan w:val="6"/>
            <w:vAlign w:val="center"/>
          </w:tcPr>
          <w:p w:rsidR="00FB338B" w:rsidRPr="004A6351" w:rsidRDefault="00FB338B" w:rsidP="00A62453">
            <w:pPr>
              <w:keepNext/>
              <w:keepLines/>
              <w:spacing w:before="120" w:after="120" w:line="240" w:lineRule="auto"/>
              <w:contextualSpacing w:val="0"/>
              <w:jc w:val="center"/>
            </w:pPr>
            <w:r w:rsidRPr="004A6351">
              <w:t>&gt; 20 mg/l</w:t>
            </w:r>
          </w:p>
        </w:tc>
        <w:tc>
          <w:tcPr>
            <w:tcW w:w="1842" w:type="dxa"/>
            <w:gridSpan w:val="5"/>
            <w:vAlign w:val="center"/>
          </w:tcPr>
          <w:p w:rsidR="00FB338B" w:rsidRPr="004A6351" w:rsidRDefault="00FB338B" w:rsidP="00A62453">
            <w:pPr>
              <w:keepNext/>
              <w:keepLines/>
              <w:spacing w:before="120" w:after="120" w:line="240" w:lineRule="auto"/>
              <w:contextualSpacing w:val="0"/>
              <w:jc w:val="center"/>
            </w:pPr>
            <w:r w:rsidRPr="004A6351">
              <w:t>Hô hấp</w:t>
            </w:r>
          </w:p>
        </w:tc>
        <w:tc>
          <w:tcPr>
            <w:tcW w:w="2977" w:type="dxa"/>
            <w:gridSpan w:val="3"/>
            <w:vAlign w:val="center"/>
          </w:tcPr>
          <w:p w:rsidR="00FB338B" w:rsidRPr="004A6351" w:rsidRDefault="00FB338B" w:rsidP="00A62453">
            <w:pPr>
              <w:keepNext/>
              <w:keepLines/>
              <w:spacing w:before="120" w:after="120" w:line="240" w:lineRule="auto"/>
              <w:contextualSpacing w:val="0"/>
              <w:jc w:val="center"/>
            </w:pPr>
            <w:r w:rsidRPr="004A6351">
              <w:t>Chuột (trong 4 giờ)</w:t>
            </w:r>
          </w:p>
        </w:tc>
      </w:tr>
      <w:tr w:rsidR="00FF1DBE" w:rsidRPr="004A6351" w:rsidTr="0017025A">
        <w:tc>
          <w:tcPr>
            <w:tcW w:w="10306" w:type="dxa"/>
            <w:gridSpan w:val="21"/>
            <w:tcBorders>
              <w:bottom w:val="single" w:sz="4" w:space="0" w:color="auto"/>
            </w:tcBorders>
          </w:tcPr>
          <w:p w:rsidR="00FF1DBE" w:rsidRPr="004A6351" w:rsidRDefault="00FF1DBE" w:rsidP="00E14498">
            <w:pPr>
              <w:keepNext/>
              <w:keepLines/>
              <w:spacing w:before="120" w:after="120" w:line="240" w:lineRule="auto"/>
              <w:contextualSpacing w:val="0"/>
              <w:jc w:val="both"/>
              <w:rPr>
                <w:b/>
              </w:rPr>
            </w:pPr>
            <w:r w:rsidRPr="004A6351">
              <w:rPr>
                <w:b/>
              </w:rPr>
              <w:t>1. Các ảnh hưởng mãn tính với người</w:t>
            </w:r>
          </w:p>
          <w:p w:rsidR="00E61D79" w:rsidRPr="004A6351" w:rsidRDefault="00E61D79" w:rsidP="00E14498">
            <w:pPr>
              <w:keepNext/>
              <w:keepLines/>
              <w:spacing w:before="120" w:after="120" w:line="240" w:lineRule="auto"/>
              <w:ind w:left="66"/>
              <w:contextualSpacing w:val="0"/>
              <w:jc w:val="both"/>
              <w:rPr>
                <w:b/>
                <w:bCs/>
              </w:rPr>
            </w:pPr>
            <w:r w:rsidRPr="004A6351">
              <w:rPr>
                <w:b/>
                <w:i/>
              </w:rPr>
              <w:t>Khả năng gây ung thư:</w:t>
            </w:r>
            <w:r w:rsidRPr="004A6351">
              <w:rPr>
                <w:b/>
              </w:rPr>
              <w:t xml:space="preserve"> </w:t>
            </w:r>
            <w:r w:rsidRPr="004A6351">
              <w:t>Chưa có bằng chứng cụ thể về khả năng gây ung thư của ethyl benzene có trong các hỗn hợp xylenes.</w:t>
            </w:r>
          </w:p>
          <w:p w:rsidR="00E61D79" w:rsidRPr="004A6351" w:rsidRDefault="00E61D79" w:rsidP="00E14498">
            <w:pPr>
              <w:keepNext/>
              <w:keepLines/>
              <w:spacing w:before="120" w:after="120" w:line="240" w:lineRule="auto"/>
              <w:ind w:left="66"/>
              <w:contextualSpacing w:val="0"/>
              <w:jc w:val="both"/>
            </w:pPr>
            <w:r w:rsidRPr="004A6351">
              <w:rPr>
                <w:b/>
                <w:i/>
              </w:rPr>
              <w:t>Độc hại đối với sinh sản và phát triển:</w:t>
            </w:r>
            <w:r w:rsidRPr="004A6351">
              <w:rPr>
                <w:b/>
              </w:rPr>
              <w:t xml:space="preserve"> </w:t>
            </w:r>
            <w:r w:rsidRPr="004A6351">
              <w:t>Gây độc cho bào thai trên động vật ở những liều lượng đủ gây độc trên cơ thể mẹ.</w:t>
            </w:r>
          </w:p>
          <w:p w:rsidR="00FF1DBE" w:rsidRPr="004A6351" w:rsidRDefault="00FF1DBE" w:rsidP="00E14498">
            <w:pPr>
              <w:keepNext/>
              <w:keepLines/>
              <w:spacing w:before="120" w:after="120" w:line="240" w:lineRule="auto"/>
              <w:contextualSpacing w:val="0"/>
              <w:jc w:val="both"/>
              <w:rPr>
                <w:b/>
                <w:lang w:val="vi-VN"/>
              </w:rPr>
            </w:pPr>
            <w:r w:rsidRPr="004A6351">
              <w:rPr>
                <w:b/>
                <w:lang w:val="vi-VN"/>
              </w:rPr>
              <w:t xml:space="preserve">2. Các ảnh hưởng độc khác </w:t>
            </w:r>
          </w:p>
          <w:p w:rsidR="00E61D79" w:rsidRPr="004A6351" w:rsidRDefault="00E61D79" w:rsidP="00E14498">
            <w:pPr>
              <w:keepNext/>
              <w:keepLines/>
              <w:spacing w:before="120" w:after="120" w:line="240" w:lineRule="auto"/>
              <w:contextualSpacing w:val="0"/>
              <w:jc w:val="both"/>
              <w:rPr>
                <w:b/>
              </w:rPr>
            </w:pPr>
            <w:r w:rsidRPr="004A6351">
              <w:rPr>
                <w:b/>
                <w:i/>
              </w:rPr>
              <w:t>Mức độ độc hại cấp tính - đường hô hấp:</w:t>
            </w:r>
            <w:r w:rsidRPr="004A6351">
              <w:rPr>
                <w:b/>
              </w:rPr>
              <w:t xml:space="preserve"> </w:t>
            </w:r>
            <w:r w:rsidRPr="004A6351">
              <w:t xml:space="preserve">Xếp loại là độc hại bởi European Commission. Nồng độ cao có thể gây suy yếu hệ thần kinh trung ương dẫn đến đau đầu, chóng mặt, nôn ói. </w:t>
            </w:r>
          </w:p>
          <w:p w:rsidR="00E61D79" w:rsidRPr="004A6351" w:rsidRDefault="00E61D79" w:rsidP="00E14498">
            <w:pPr>
              <w:keepNext/>
              <w:keepLines/>
              <w:spacing w:before="120" w:after="120" w:line="240" w:lineRule="auto"/>
              <w:contextualSpacing w:val="0"/>
              <w:jc w:val="both"/>
              <w:rPr>
                <w:b/>
              </w:rPr>
            </w:pPr>
            <w:r w:rsidRPr="004A6351">
              <w:rPr>
                <w:b/>
                <w:i/>
              </w:rPr>
              <w:t>Mức độ độc hại cấp tính - đường miệng:</w:t>
            </w:r>
            <w:r w:rsidRPr="004A6351">
              <w:rPr>
                <w:b/>
              </w:rPr>
              <w:t xml:space="preserve"> </w:t>
            </w:r>
            <w:r w:rsidRPr="004A6351">
              <w:t>Trong khi nuốt vào hay ói ra, nếu  hít vào phổi có thể gây viêm phổi do chất hóa học và nguy hiểm đến tính mạng.</w:t>
            </w:r>
          </w:p>
          <w:p w:rsidR="00E61D79" w:rsidRPr="004A6351" w:rsidRDefault="00E61D79" w:rsidP="00E14498">
            <w:pPr>
              <w:keepNext/>
              <w:keepLines/>
              <w:spacing w:before="120" w:after="120" w:line="240" w:lineRule="auto"/>
              <w:contextualSpacing w:val="0"/>
              <w:jc w:val="both"/>
              <w:rPr>
                <w:b/>
              </w:rPr>
            </w:pPr>
            <w:r w:rsidRPr="004A6351">
              <w:rPr>
                <w:b/>
                <w:i/>
              </w:rPr>
              <w:t>Mức độ độc hại cấp tính - tiếp xúc qua da:</w:t>
            </w:r>
            <w:r w:rsidRPr="004A6351">
              <w:rPr>
                <w:b/>
              </w:rPr>
              <w:t xml:space="preserve"> </w:t>
            </w:r>
            <w:r w:rsidRPr="004A6351">
              <w:t>xếp loại là độc hại bởi European Commission</w:t>
            </w:r>
          </w:p>
          <w:p w:rsidR="00E61D79" w:rsidRPr="004A6351" w:rsidRDefault="00E61D79" w:rsidP="00E14498">
            <w:pPr>
              <w:keepNext/>
              <w:keepLines/>
              <w:spacing w:before="120" w:after="120" w:line="240" w:lineRule="auto"/>
              <w:contextualSpacing w:val="0"/>
              <w:jc w:val="both"/>
            </w:pPr>
            <w:r w:rsidRPr="004A6351">
              <w:rPr>
                <w:b/>
                <w:i/>
              </w:rPr>
              <w:t>Bào mòn / kích ứng da:</w:t>
            </w:r>
            <w:r w:rsidRPr="004A6351">
              <w:rPr>
                <w:b/>
              </w:rPr>
              <w:t xml:space="preserve"> </w:t>
            </w:r>
            <w:r w:rsidRPr="004A6351">
              <w:t>Kích ứng da</w:t>
            </w:r>
          </w:p>
          <w:p w:rsidR="00E61D79" w:rsidRPr="004A6351" w:rsidRDefault="00E61D79" w:rsidP="00E14498">
            <w:pPr>
              <w:keepNext/>
              <w:keepLines/>
              <w:spacing w:before="120" w:after="120" w:line="240" w:lineRule="auto"/>
              <w:contextualSpacing w:val="0"/>
              <w:jc w:val="both"/>
            </w:pPr>
            <w:r w:rsidRPr="004A6351">
              <w:rPr>
                <w:b/>
                <w:i/>
              </w:rPr>
              <w:t>Kích ứng mắt:</w:t>
            </w:r>
            <w:r w:rsidRPr="004A6351">
              <w:rPr>
                <w:b/>
              </w:rPr>
              <w:t xml:space="preserve"> </w:t>
            </w:r>
            <w:r w:rsidRPr="004A6351">
              <w:t>Kích ứng mắt vừa phải, nhưng chưa đủ cơ sở để xếp loại.</w:t>
            </w:r>
          </w:p>
          <w:p w:rsidR="00E61D79" w:rsidRPr="004A6351" w:rsidRDefault="00E61D79" w:rsidP="00E14498">
            <w:pPr>
              <w:keepNext/>
              <w:keepLines/>
              <w:spacing w:before="120" w:after="120" w:line="240" w:lineRule="auto"/>
              <w:contextualSpacing w:val="0"/>
              <w:jc w:val="both"/>
            </w:pPr>
            <w:r w:rsidRPr="004A6351">
              <w:rPr>
                <w:b/>
                <w:i/>
              </w:rPr>
              <w:t>Kích ứng hô hấp:</w:t>
            </w:r>
            <w:r w:rsidRPr="004A6351">
              <w:rPr>
                <w:b/>
              </w:rPr>
              <w:t xml:space="preserve"> </w:t>
            </w:r>
            <w:r w:rsidRPr="004A6351">
              <w:t>Hít vào hơi hay sương có thể gây kích ứng hệ hô hấp</w:t>
            </w:r>
          </w:p>
          <w:p w:rsidR="00E61D79" w:rsidRPr="004A6351" w:rsidRDefault="00E61D79" w:rsidP="00E14498">
            <w:pPr>
              <w:keepNext/>
              <w:keepLines/>
              <w:spacing w:before="120" w:after="120" w:line="240" w:lineRule="auto"/>
              <w:contextualSpacing w:val="0"/>
              <w:jc w:val="both"/>
            </w:pPr>
            <w:r w:rsidRPr="004A6351">
              <w:rPr>
                <w:b/>
                <w:i/>
              </w:rPr>
              <w:lastRenderedPageBreak/>
              <w:t>Mức độ nhạy cảm:</w:t>
            </w:r>
            <w:r w:rsidRPr="004A6351">
              <w:t xml:space="preserve"> Không là chất nhạy cảm đối với da.</w:t>
            </w:r>
          </w:p>
          <w:p w:rsidR="00E61D79" w:rsidRPr="004A6351" w:rsidRDefault="00E61D79" w:rsidP="00E14498">
            <w:pPr>
              <w:keepNext/>
              <w:keepLines/>
              <w:spacing w:before="120" w:after="120" w:line="240" w:lineRule="auto"/>
              <w:contextualSpacing w:val="0"/>
              <w:jc w:val="both"/>
              <w:rPr>
                <w:i/>
              </w:rPr>
            </w:pPr>
            <w:r w:rsidRPr="004A6351">
              <w:rPr>
                <w:b/>
                <w:i/>
              </w:rPr>
              <w:t>Liều độc tính lặp lại:</w:t>
            </w:r>
          </w:p>
          <w:p w:rsidR="00E61D79" w:rsidRPr="004A6351" w:rsidRDefault="0054687D" w:rsidP="00E14498">
            <w:pPr>
              <w:keepNext/>
              <w:keepLines/>
              <w:spacing w:before="120" w:after="120" w:line="240" w:lineRule="auto"/>
              <w:contextualSpacing w:val="0"/>
              <w:jc w:val="both"/>
            </w:pPr>
            <w:r w:rsidRPr="004A6351">
              <w:t xml:space="preserve">- </w:t>
            </w:r>
            <w:r w:rsidR="00E61D79" w:rsidRPr="004A6351">
              <w:t>Có ảnh hưởng đến hệ thần kinh trung ương, (chỉ thấy ở những liều cao)</w:t>
            </w:r>
          </w:p>
          <w:p w:rsidR="00E61D79" w:rsidRPr="004A6351" w:rsidRDefault="0054687D" w:rsidP="00E14498">
            <w:pPr>
              <w:keepNext/>
              <w:keepLines/>
              <w:spacing w:before="120" w:after="120" w:line="240" w:lineRule="auto"/>
              <w:contextualSpacing w:val="0"/>
              <w:jc w:val="both"/>
            </w:pPr>
            <w:r w:rsidRPr="004A6351">
              <w:t xml:space="preserve">- </w:t>
            </w:r>
            <w:r w:rsidR="00E61D79" w:rsidRPr="004A6351">
              <w:t>Tiếp xúc lặp lại và kéo dài với nồn</w:t>
            </w:r>
            <w:r w:rsidR="00DE5288" w:rsidRPr="004A6351">
              <w:t xml:space="preserve">g độ cao dẫn đến điếc ở chuột. </w:t>
            </w:r>
            <w:r w:rsidR="006A1B2B" w:rsidRPr="004A6351">
              <w:t>Lạm dụng chất này</w:t>
            </w:r>
            <w:r w:rsidR="00E61D79" w:rsidRPr="004A6351">
              <w:t xml:space="preserve"> hoặc tương tác tiếng ồn trong môi trường làm việc có thể gây điếc.</w:t>
            </w:r>
          </w:p>
          <w:p w:rsidR="002C58D3" w:rsidRPr="004A6351" w:rsidRDefault="00E61D79" w:rsidP="00E14498">
            <w:pPr>
              <w:keepNext/>
              <w:keepLines/>
              <w:spacing w:before="120" w:after="120" w:line="240" w:lineRule="auto"/>
              <w:contextualSpacing w:val="0"/>
              <w:jc w:val="both"/>
              <w:rPr>
                <w:b/>
              </w:rPr>
            </w:pPr>
            <w:r w:rsidRPr="004A6351">
              <w:rPr>
                <w:b/>
                <w:i/>
              </w:rPr>
              <w:t>Thông tin thêm:</w:t>
            </w:r>
            <w:r w:rsidRPr="004A6351">
              <w:rPr>
                <w:b/>
              </w:rPr>
              <w:t xml:space="preserve"> </w:t>
            </w:r>
            <w:r w:rsidRPr="004A6351">
              <w:t>Tiếp xúc ở nồng độ rất cao với những hóa chất tương tự có thể dẫn đến nhịp tim đập bất thường và ngừng đập</w:t>
            </w:r>
          </w:p>
        </w:tc>
      </w:tr>
      <w:tr w:rsidR="00E42CC6" w:rsidRPr="00683F42" w:rsidTr="0017025A">
        <w:tc>
          <w:tcPr>
            <w:tcW w:w="10306" w:type="dxa"/>
            <w:gridSpan w:val="21"/>
            <w:tcBorders>
              <w:bottom w:val="single" w:sz="4" w:space="0" w:color="auto"/>
            </w:tcBorders>
            <w:shd w:val="clear" w:color="auto" w:fill="0078FF"/>
          </w:tcPr>
          <w:p w:rsidR="00E42CC6" w:rsidRPr="00683F42" w:rsidRDefault="00E42CC6"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lastRenderedPageBreak/>
              <w:t xml:space="preserve">PHẦN XII </w:t>
            </w:r>
            <w:r w:rsidR="00CA389F" w:rsidRPr="00683F42">
              <w:rPr>
                <w:rFonts w:ascii="Times New Roman" w:hAnsi="Times New Roman" w:cs="Times New Roman"/>
                <w:szCs w:val="24"/>
                <w:lang w:val="vi-VN"/>
              </w:rPr>
              <w:t>-</w:t>
            </w:r>
            <w:r w:rsidR="00CA389F" w:rsidRPr="00683F42">
              <w:rPr>
                <w:rFonts w:ascii="Times New Roman" w:hAnsi="Times New Roman" w:cs="Times New Roman"/>
                <w:szCs w:val="24"/>
                <w:lang w:val="vi-VN"/>
              </w:rPr>
              <w:tab/>
            </w:r>
            <w:r w:rsidR="00CA389F" w:rsidRPr="00683F42">
              <w:rPr>
                <w:rFonts w:ascii="Times New Roman" w:hAnsi="Times New Roman" w:cs="Times New Roman"/>
                <w:szCs w:val="24"/>
                <w:lang w:val="vi-VN"/>
              </w:rPr>
              <w:tab/>
            </w:r>
            <w:r w:rsidR="00CA389F" w:rsidRPr="00683F42">
              <w:rPr>
                <w:rFonts w:ascii="Times New Roman" w:hAnsi="Times New Roman" w:cs="Times New Roman"/>
                <w:szCs w:val="24"/>
                <w:lang w:val="vi-VN"/>
              </w:rPr>
              <w:tab/>
            </w:r>
            <w:r w:rsidRPr="00683F42">
              <w:rPr>
                <w:rFonts w:ascii="Times New Roman" w:hAnsi="Times New Roman" w:cs="Times New Roman"/>
                <w:szCs w:val="24"/>
                <w:lang w:val="vi-VN"/>
              </w:rPr>
              <w:t>THÔNG TIN VỀ SINH THÁI MÔI TRƯỜNG</w:t>
            </w:r>
          </w:p>
        </w:tc>
      </w:tr>
      <w:tr w:rsidR="00BA5C84" w:rsidRPr="004A6351" w:rsidTr="0017025A">
        <w:trPr>
          <w:cantSplit/>
        </w:trPr>
        <w:tc>
          <w:tcPr>
            <w:tcW w:w="10306" w:type="dxa"/>
            <w:gridSpan w:val="21"/>
            <w:tcBorders>
              <w:top w:val="nil"/>
              <w:left w:val="single" w:sz="4" w:space="0" w:color="auto"/>
              <w:bottom w:val="single" w:sz="4" w:space="0" w:color="auto"/>
              <w:right w:val="single" w:sz="4" w:space="0" w:color="auto"/>
            </w:tcBorders>
          </w:tcPr>
          <w:p w:rsidR="00BA5C84" w:rsidRPr="004A6351" w:rsidRDefault="00BA5C84" w:rsidP="00A62453">
            <w:pPr>
              <w:keepNext/>
              <w:keepLines/>
              <w:spacing w:before="120" w:after="120" w:line="240" w:lineRule="auto"/>
              <w:contextualSpacing w:val="0"/>
              <w:rPr>
                <w:b/>
              </w:rPr>
            </w:pPr>
            <w:r w:rsidRPr="004A6351">
              <w:rPr>
                <w:b/>
                <w:lang w:val="vi-VN"/>
              </w:rPr>
              <w:t>1. Độc tính với sinh vật</w:t>
            </w:r>
          </w:p>
        </w:tc>
      </w:tr>
      <w:tr w:rsidR="00671600" w:rsidRPr="004A6351" w:rsidTr="00671600">
        <w:trPr>
          <w:cantSplit/>
        </w:trPr>
        <w:tc>
          <w:tcPr>
            <w:tcW w:w="1943" w:type="dxa"/>
            <w:tcBorders>
              <w:top w:val="single" w:sz="4" w:space="0" w:color="auto"/>
              <w:left w:val="single" w:sz="4" w:space="0" w:color="auto"/>
              <w:bottom w:val="single" w:sz="4" w:space="0" w:color="auto"/>
              <w:right w:val="single" w:sz="4" w:space="0" w:color="auto"/>
            </w:tcBorders>
            <w:vAlign w:val="center"/>
          </w:tcPr>
          <w:p w:rsidR="00BA5C84" w:rsidRPr="004A6351" w:rsidRDefault="00BA5C84" w:rsidP="00A62453">
            <w:pPr>
              <w:keepNext/>
              <w:keepLines/>
              <w:spacing w:before="120" w:after="120" w:line="240" w:lineRule="auto"/>
              <w:contextualSpacing w:val="0"/>
              <w:jc w:val="center"/>
              <w:rPr>
                <w:b/>
              </w:rPr>
            </w:pPr>
            <w:r w:rsidRPr="004A6351">
              <w:rPr>
                <w:b/>
              </w:rPr>
              <w:t>Tên thành phần</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BA5C84" w:rsidRPr="004A6351" w:rsidRDefault="00BA5C84" w:rsidP="00A62453">
            <w:pPr>
              <w:keepNext/>
              <w:keepLines/>
              <w:spacing w:before="120" w:after="120" w:line="240" w:lineRule="auto"/>
              <w:contextualSpacing w:val="0"/>
              <w:jc w:val="center"/>
              <w:rPr>
                <w:b/>
              </w:rPr>
            </w:pPr>
            <w:r w:rsidRPr="004A6351">
              <w:rPr>
                <w:b/>
              </w:rPr>
              <w:t>Loài sinh vật</w:t>
            </w:r>
          </w:p>
        </w:tc>
        <w:tc>
          <w:tcPr>
            <w:tcW w:w="2409" w:type="dxa"/>
            <w:gridSpan w:val="8"/>
            <w:tcBorders>
              <w:top w:val="single" w:sz="4" w:space="0" w:color="auto"/>
              <w:left w:val="single" w:sz="4" w:space="0" w:color="auto"/>
              <w:bottom w:val="single" w:sz="4" w:space="0" w:color="auto"/>
              <w:right w:val="single" w:sz="4" w:space="0" w:color="auto"/>
            </w:tcBorders>
            <w:vAlign w:val="center"/>
          </w:tcPr>
          <w:p w:rsidR="00BA5C84" w:rsidRPr="004A6351" w:rsidRDefault="00BA5C84" w:rsidP="00A62453">
            <w:pPr>
              <w:keepNext/>
              <w:keepLines/>
              <w:spacing w:before="120" w:after="120" w:line="240" w:lineRule="auto"/>
              <w:contextualSpacing w:val="0"/>
              <w:jc w:val="center"/>
              <w:rPr>
                <w:b/>
              </w:rPr>
            </w:pPr>
            <w:r w:rsidRPr="004A6351">
              <w:rPr>
                <w:b/>
                <w:bCs/>
              </w:rPr>
              <w:t>Chu kỳ ảnh hưởng</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A5C84" w:rsidRPr="004A6351" w:rsidRDefault="00BA5C84" w:rsidP="00A62453">
            <w:pPr>
              <w:keepNext/>
              <w:keepLines/>
              <w:spacing w:before="120" w:after="120" w:line="240" w:lineRule="auto"/>
              <w:contextualSpacing w:val="0"/>
              <w:jc w:val="center"/>
              <w:rPr>
                <w:b/>
              </w:rPr>
            </w:pPr>
            <w:r w:rsidRPr="004A6351">
              <w:rPr>
                <w:b/>
              </w:rPr>
              <w:t>Loại ngưỡng</w:t>
            </w:r>
          </w:p>
        </w:tc>
      </w:tr>
      <w:tr w:rsidR="00671600" w:rsidRPr="004A6351" w:rsidTr="00671600">
        <w:trPr>
          <w:cantSplit/>
        </w:trPr>
        <w:tc>
          <w:tcPr>
            <w:tcW w:w="1943" w:type="dxa"/>
            <w:tcBorders>
              <w:top w:val="single" w:sz="4" w:space="0" w:color="auto"/>
              <w:left w:val="single" w:sz="4" w:space="0" w:color="auto"/>
              <w:right w:val="single" w:sz="4" w:space="0" w:color="auto"/>
            </w:tcBorders>
            <w:vAlign w:val="center"/>
          </w:tcPr>
          <w:p w:rsidR="00671600" w:rsidRPr="004A6351" w:rsidRDefault="00671600" w:rsidP="00A62453">
            <w:pPr>
              <w:keepNext/>
              <w:keepLines/>
              <w:spacing w:before="120" w:after="120" w:line="240" w:lineRule="auto"/>
              <w:contextualSpacing w:val="0"/>
              <w:jc w:val="center"/>
            </w:pPr>
            <w:r w:rsidRPr="004A6351">
              <w:rPr>
                <w:bCs/>
              </w:rPr>
              <w:t>Xylene</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71600" w:rsidRPr="004A6351" w:rsidRDefault="00671600" w:rsidP="00A62453">
            <w:pPr>
              <w:keepNext/>
              <w:keepLines/>
              <w:spacing w:before="120" w:after="120" w:line="240" w:lineRule="auto"/>
              <w:contextualSpacing w:val="0"/>
              <w:jc w:val="center"/>
            </w:pPr>
            <w:r w:rsidRPr="004A6351">
              <w:t>Cá, sinh vật không xương sống dưới nước, tảo</w:t>
            </w:r>
          </w:p>
        </w:tc>
        <w:tc>
          <w:tcPr>
            <w:tcW w:w="2409" w:type="dxa"/>
            <w:gridSpan w:val="8"/>
            <w:tcBorders>
              <w:top w:val="single" w:sz="4" w:space="0" w:color="auto"/>
              <w:left w:val="single" w:sz="4" w:space="0" w:color="auto"/>
              <w:right w:val="single" w:sz="4" w:space="0" w:color="auto"/>
            </w:tcBorders>
            <w:vAlign w:val="center"/>
          </w:tcPr>
          <w:p w:rsidR="00671600" w:rsidRPr="004A6351" w:rsidRDefault="00671600" w:rsidP="00A62453">
            <w:pPr>
              <w:keepNext/>
              <w:keepLines/>
              <w:spacing w:before="120" w:after="120" w:line="240" w:lineRule="auto"/>
              <w:contextualSpacing w:val="0"/>
              <w:jc w:val="center"/>
            </w:pPr>
            <w:r w:rsidRPr="004A6351">
              <w:t>Chưa có thông tin</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71600" w:rsidRPr="004A6351" w:rsidRDefault="00671600" w:rsidP="00A62453">
            <w:pPr>
              <w:keepNext/>
              <w:keepLines/>
              <w:spacing w:before="120" w:after="120" w:line="240" w:lineRule="auto"/>
              <w:contextualSpacing w:val="0"/>
              <w:jc w:val="center"/>
            </w:pPr>
            <w:r w:rsidRPr="004A6351">
              <w:t>1 &lt; LC/EC/IC50 ≤ 10 mg/l</w:t>
            </w:r>
          </w:p>
        </w:tc>
      </w:tr>
      <w:tr w:rsidR="00327DE2" w:rsidRPr="004A6351" w:rsidTr="0017025A">
        <w:trPr>
          <w:cantSplit/>
        </w:trPr>
        <w:tc>
          <w:tcPr>
            <w:tcW w:w="10306" w:type="dxa"/>
            <w:gridSpan w:val="21"/>
            <w:tcBorders>
              <w:top w:val="single" w:sz="4" w:space="0" w:color="auto"/>
              <w:left w:val="single" w:sz="4" w:space="0" w:color="auto"/>
              <w:bottom w:val="nil"/>
              <w:right w:val="single" w:sz="4" w:space="0" w:color="auto"/>
            </w:tcBorders>
          </w:tcPr>
          <w:p w:rsidR="00B978D2" w:rsidRPr="004A6351" w:rsidRDefault="00327DE2" w:rsidP="00AA6CD0">
            <w:pPr>
              <w:keepNext/>
              <w:keepLines/>
              <w:spacing w:before="120" w:after="120" w:line="240" w:lineRule="auto"/>
              <w:contextualSpacing w:val="0"/>
              <w:jc w:val="both"/>
            </w:pPr>
            <w:r w:rsidRPr="004A6351">
              <w:rPr>
                <w:b/>
                <w:lang w:val="vi-VN"/>
              </w:rPr>
              <w:t>2. Tác động trong môi trường</w:t>
            </w:r>
          </w:p>
          <w:p w:rsidR="002D7E8D" w:rsidRPr="004A6351" w:rsidRDefault="002D7E8D" w:rsidP="00AA6CD0">
            <w:pPr>
              <w:spacing w:before="120" w:after="120" w:line="240" w:lineRule="auto"/>
              <w:ind w:left="66"/>
              <w:contextualSpacing w:val="0"/>
              <w:jc w:val="both"/>
            </w:pPr>
            <w:r w:rsidRPr="004A6351">
              <w:rPr>
                <w:b/>
                <w:i/>
              </w:rPr>
              <w:t>Mức độ phân hủy sinh học:</w:t>
            </w:r>
            <w:r w:rsidRPr="004A6351">
              <w:t xml:space="preserve"> Dễ phân hủy nhanh. Ôxy hóa nhanh bằng các phản ứng quang hóa trong không khí.</w:t>
            </w:r>
          </w:p>
          <w:p w:rsidR="002D7E8D" w:rsidRPr="004A6351" w:rsidRDefault="002D7E8D" w:rsidP="00AA6CD0">
            <w:pPr>
              <w:spacing w:before="120" w:after="120" w:line="240" w:lineRule="auto"/>
              <w:ind w:left="66"/>
              <w:contextualSpacing w:val="0"/>
              <w:jc w:val="both"/>
            </w:pPr>
            <w:r w:rsidRPr="004A6351">
              <w:rPr>
                <w:b/>
                <w:i/>
              </w:rPr>
              <w:t>Chỉ số BOD và COD:</w:t>
            </w:r>
            <w:r w:rsidRPr="004A6351">
              <w:t xml:space="preserve"> Chưa có thông tin</w:t>
            </w:r>
          </w:p>
          <w:p w:rsidR="002D7E8D" w:rsidRPr="004A6351" w:rsidRDefault="002D7E8D" w:rsidP="00AA6CD0">
            <w:pPr>
              <w:spacing w:before="120" w:after="120" w:line="240" w:lineRule="auto"/>
              <w:ind w:left="66"/>
              <w:contextualSpacing w:val="0"/>
              <w:jc w:val="both"/>
            </w:pPr>
            <w:r w:rsidRPr="004A6351">
              <w:rPr>
                <w:b/>
                <w:i/>
              </w:rPr>
              <w:t>Sản phẩm của quá trình phân hủy sinh học:</w:t>
            </w:r>
            <w:r w:rsidRPr="004A6351">
              <w:t xml:space="preserve"> Chưa có thông tin</w:t>
            </w:r>
          </w:p>
          <w:p w:rsidR="002D7E8D" w:rsidRPr="004A6351" w:rsidRDefault="002D7E8D" w:rsidP="00AA6CD0">
            <w:pPr>
              <w:spacing w:before="120" w:after="120" w:line="240" w:lineRule="auto"/>
              <w:ind w:left="66"/>
              <w:contextualSpacing w:val="0"/>
              <w:jc w:val="both"/>
            </w:pPr>
            <w:r w:rsidRPr="004A6351">
              <w:rPr>
                <w:b/>
                <w:i/>
              </w:rPr>
              <w:t>Mức độc tính của sản phẩm phân hủy sinh học:</w:t>
            </w:r>
            <w:r w:rsidRPr="004A6351">
              <w:t xml:space="preserve"> Chưa có thông tin</w:t>
            </w:r>
          </w:p>
          <w:p w:rsidR="002D7E8D" w:rsidRPr="004A6351" w:rsidRDefault="002D7E8D" w:rsidP="00AA6CD0">
            <w:pPr>
              <w:spacing w:before="120" w:after="120" w:line="240" w:lineRule="auto"/>
              <w:ind w:left="66"/>
              <w:contextualSpacing w:val="0"/>
              <w:jc w:val="both"/>
            </w:pPr>
            <w:r w:rsidRPr="004A6351">
              <w:rPr>
                <w:b/>
                <w:i/>
              </w:rPr>
              <w:t>Độ linh động:</w:t>
            </w:r>
            <w:r w:rsidRPr="004A6351">
              <w:t xml:space="preserve"> Nổi trên mặt nước. Nếu sản phẩm đi vào đất, chúng sẽ có khả năng linh động và có thể làm ô nhiễm nước ngầm.</w:t>
            </w:r>
          </w:p>
          <w:p w:rsidR="00D90419" w:rsidRPr="004A6351" w:rsidRDefault="002D7E8D" w:rsidP="00AA6CD0">
            <w:pPr>
              <w:spacing w:before="120" w:after="120" w:line="240" w:lineRule="auto"/>
              <w:ind w:left="66"/>
              <w:contextualSpacing w:val="0"/>
              <w:jc w:val="both"/>
            </w:pPr>
            <w:r w:rsidRPr="004A6351">
              <w:rPr>
                <w:b/>
                <w:i/>
              </w:rPr>
              <w:t>Nguy cơ gây tích lũy sinh học:</w:t>
            </w:r>
            <w:r w:rsidRPr="004A6351">
              <w:t xml:space="preserve"> Không tích lũy sinh hóa đáng kể.</w:t>
            </w:r>
          </w:p>
        </w:tc>
      </w:tr>
      <w:tr w:rsidR="00F07D75" w:rsidRPr="00683F42" w:rsidTr="0017025A">
        <w:tc>
          <w:tcPr>
            <w:tcW w:w="10306" w:type="dxa"/>
            <w:gridSpan w:val="21"/>
            <w:tcBorders>
              <w:top w:val="single" w:sz="4" w:space="0" w:color="auto"/>
            </w:tcBorders>
            <w:shd w:val="clear" w:color="auto" w:fill="0078FF"/>
          </w:tcPr>
          <w:p w:rsidR="00F07D75" w:rsidRPr="00683F42" w:rsidRDefault="00F07D75"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t>PHẦN</w:t>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XIII</w:t>
            </w:r>
            <w:r w:rsidR="002E47C7" w:rsidRPr="00683F42">
              <w:rPr>
                <w:rFonts w:ascii="Times New Roman" w:hAnsi="Times New Roman" w:cs="Times New Roman"/>
                <w:szCs w:val="24"/>
                <w:lang w:val="vi-VN"/>
              </w:rPr>
              <w:t xml:space="preserve"> -</w:t>
            </w:r>
            <w:r w:rsidR="002E47C7" w:rsidRPr="00683F42">
              <w:rPr>
                <w:rFonts w:ascii="Times New Roman" w:hAnsi="Times New Roman" w:cs="Times New Roman"/>
                <w:szCs w:val="24"/>
                <w:lang w:val="vi-VN"/>
              </w:rPr>
              <w:tab/>
            </w:r>
            <w:r w:rsidR="002E47C7" w:rsidRPr="00683F42">
              <w:rPr>
                <w:rFonts w:ascii="Times New Roman" w:hAnsi="Times New Roman" w:cs="Times New Roman"/>
                <w:szCs w:val="24"/>
                <w:lang w:val="vi-VN"/>
              </w:rPr>
              <w:tab/>
            </w:r>
            <w:r w:rsidRPr="00683F42">
              <w:rPr>
                <w:rFonts w:ascii="Times New Roman" w:hAnsi="Times New Roman" w:cs="Times New Roman"/>
                <w:szCs w:val="24"/>
                <w:lang w:val="vi-VN"/>
              </w:rPr>
              <w:t>BIỆN PHÁP VÀ QUY ĐỊNH VỀ TIÊU HỦY HÓA CHẤT</w:t>
            </w:r>
          </w:p>
        </w:tc>
      </w:tr>
      <w:tr w:rsidR="00E42CC6" w:rsidRPr="004A6351" w:rsidTr="0017025A">
        <w:tc>
          <w:tcPr>
            <w:tcW w:w="10306" w:type="dxa"/>
            <w:gridSpan w:val="21"/>
            <w:tcBorders>
              <w:bottom w:val="single" w:sz="4" w:space="0" w:color="auto"/>
            </w:tcBorders>
          </w:tcPr>
          <w:p w:rsidR="00E42CC6" w:rsidRPr="004A6351" w:rsidRDefault="00E42CC6" w:rsidP="00AA6CD0">
            <w:pPr>
              <w:keepNext/>
              <w:keepLines/>
              <w:widowControl w:val="0"/>
              <w:spacing w:before="120" w:after="120" w:line="240" w:lineRule="auto"/>
              <w:contextualSpacing w:val="0"/>
              <w:jc w:val="both"/>
              <w:rPr>
                <w:lang w:val="vi-VN"/>
              </w:rPr>
            </w:pPr>
            <w:r w:rsidRPr="004A6351">
              <w:rPr>
                <w:b/>
                <w:bCs/>
                <w:iCs/>
                <w:lang w:val="vi-VN"/>
              </w:rPr>
              <w:t>1. Thông tin quy định tiêu hủy:</w:t>
            </w:r>
            <w:r w:rsidRPr="004A6351">
              <w:rPr>
                <w:b/>
                <w:lang w:val="vi-VN"/>
              </w:rPr>
              <w:t xml:space="preserve"> </w:t>
            </w:r>
            <w:r w:rsidRPr="004A6351">
              <w:rPr>
                <w:lang w:val="vi-VN"/>
              </w:rPr>
              <w:t>Chưa có thông tin</w:t>
            </w:r>
          </w:p>
          <w:p w:rsidR="00E42CC6" w:rsidRPr="004A6351" w:rsidRDefault="00E42CC6" w:rsidP="00AA6CD0">
            <w:pPr>
              <w:keepNext/>
              <w:keepLines/>
              <w:widowControl w:val="0"/>
              <w:spacing w:before="120" w:after="120" w:line="240" w:lineRule="auto"/>
              <w:contextualSpacing w:val="0"/>
              <w:jc w:val="both"/>
              <w:rPr>
                <w:b/>
                <w:lang w:val="vi-VN"/>
              </w:rPr>
            </w:pPr>
            <w:r w:rsidRPr="004A6351">
              <w:rPr>
                <w:b/>
                <w:bCs/>
                <w:iCs/>
                <w:lang w:val="vi-VN"/>
              </w:rPr>
              <w:t>2. Xếp loại nguy hiểm của chất thải:</w:t>
            </w:r>
            <w:r w:rsidRPr="004A6351">
              <w:rPr>
                <w:b/>
                <w:lang w:val="vi-VN"/>
              </w:rPr>
              <w:t xml:space="preserve"> </w:t>
            </w:r>
            <w:r w:rsidRPr="004A6351">
              <w:rPr>
                <w:lang w:val="vi-VN"/>
              </w:rPr>
              <w:t>Chưa có thông tin</w:t>
            </w:r>
            <w:r w:rsidRPr="004A6351">
              <w:rPr>
                <w:b/>
                <w:lang w:val="vi-VN"/>
              </w:rPr>
              <w:t xml:space="preserve"> </w:t>
            </w:r>
          </w:p>
          <w:p w:rsidR="00E42CC6" w:rsidRPr="004A6351" w:rsidRDefault="00E42CC6" w:rsidP="00AA6CD0">
            <w:pPr>
              <w:keepNext/>
              <w:keepLines/>
              <w:widowControl w:val="0"/>
              <w:spacing w:before="120" w:after="120" w:line="240" w:lineRule="auto"/>
              <w:contextualSpacing w:val="0"/>
              <w:jc w:val="both"/>
              <w:rPr>
                <w:lang w:val="vi-VN"/>
              </w:rPr>
            </w:pPr>
            <w:r w:rsidRPr="004A6351">
              <w:rPr>
                <w:b/>
                <w:bCs/>
                <w:iCs/>
                <w:lang w:val="vi-VN"/>
              </w:rPr>
              <w:t>3. Biện pháp tiêu hủy:</w:t>
            </w:r>
            <w:r w:rsidRPr="004A6351">
              <w:rPr>
                <w:b/>
                <w:lang w:val="vi-VN"/>
              </w:rPr>
              <w:t xml:space="preserve"> </w:t>
            </w:r>
            <w:r w:rsidRPr="004A6351">
              <w:rPr>
                <w:lang w:val="vi-VN"/>
              </w:rPr>
              <w:t>Chưa có thông tin</w:t>
            </w:r>
          </w:p>
          <w:p w:rsidR="00E42CC6" w:rsidRPr="004A6351" w:rsidRDefault="00E42CC6" w:rsidP="00AA6CD0">
            <w:pPr>
              <w:keepNext/>
              <w:keepLines/>
              <w:widowControl w:val="0"/>
              <w:spacing w:before="120" w:after="120" w:line="240" w:lineRule="auto"/>
              <w:contextualSpacing w:val="0"/>
              <w:jc w:val="both"/>
              <w:rPr>
                <w:lang w:val="vi-VN"/>
              </w:rPr>
            </w:pPr>
            <w:r w:rsidRPr="004A6351">
              <w:rPr>
                <w:b/>
                <w:lang w:val="vi-VN"/>
              </w:rPr>
              <w:t xml:space="preserve">4. Sản phẩm của quá trình tiêu hủy, biện pháp xử lý: </w:t>
            </w:r>
            <w:r w:rsidRPr="004A6351">
              <w:rPr>
                <w:lang w:val="vi-VN"/>
              </w:rPr>
              <w:t>Chưa có thông tin</w:t>
            </w:r>
          </w:p>
          <w:p w:rsidR="00E42CC6" w:rsidRPr="004A6351" w:rsidRDefault="00E42CC6" w:rsidP="00AA6CD0">
            <w:pPr>
              <w:keepNext/>
              <w:keepLines/>
              <w:widowControl w:val="0"/>
              <w:spacing w:before="120" w:after="120" w:line="240" w:lineRule="auto"/>
              <w:contextualSpacing w:val="0"/>
              <w:jc w:val="both"/>
              <w:rPr>
                <w:b/>
                <w:lang w:val="vi-VN"/>
              </w:rPr>
            </w:pPr>
            <w:r w:rsidRPr="004A6351">
              <w:rPr>
                <w:b/>
                <w:lang w:val="vi-VN"/>
              </w:rPr>
              <w:t>5. Các cân nhắc việc thải bỏ</w:t>
            </w:r>
          </w:p>
          <w:p w:rsidR="00E42CC6" w:rsidRPr="004A6351" w:rsidRDefault="00E42CC6" w:rsidP="00AA6CD0">
            <w:pPr>
              <w:pStyle w:val="ListParagraph"/>
              <w:keepNext/>
              <w:keepLines/>
              <w:widowControl w:val="0"/>
              <w:numPr>
                <w:ilvl w:val="0"/>
                <w:numId w:val="10"/>
              </w:numPr>
              <w:spacing w:before="120" w:after="120" w:line="240" w:lineRule="auto"/>
              <w:ind w:left="0"/>
              <w:contextualSpacing w:val="0"/>
              <w:rPr>
                <w:rFonts w:cs="Times New Roman"/>
                <w:szCs w:val="24"/>
              </w:rPr>
            </w:pPr>
            <w:r w:rsidRPr="004A6351">
              <w:rPr>
                <w:rFonts w:cs="Times New Roman"/>
                <w:b/>
                <w:i/>
                <w:szCs w:val="24"/>
              </w:rPr>
              <w:t xml:space="preserve">Hủy bỏ vật liệu: </w:t>
            </w:r>
            <w:r w:rsidRPr="004A6351">
              <w:rPr>
                <w:rFonts w:cs="Times New Roman"/>
                <w:szCs w:val="24"/>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E42CC6" w:rsidRPr="004A6351" w:rsidRDefault="00E42CC6" w:rsidP="00AA6CD0">
            <w:pPr>
              <w:pStyle w:val="ListParagraph"/>
              <w:keepNext/>
              <w:keepLines/>
              <w:widowControl w:val="0"/>
              <w:numPr>
                <w:ilvl w:val="0"/>
                <w:numId w:val="10"/>
              </w:numPr>
              <w:spacing w:before="120" w:after="120" w:line="240" w:lineRule="auto"/>
              <w:ind w:left="0"/>
              <w:contextualSpacing w:val="0"/>
              <w:rPr>
                <w:rFonts w:cs="Times New Roman"/>
                <w:szCs w:val="24"/>
              </w:rPr>
            </w:pPr>
            <w:r w:rsidRPr="004A6351">
              <w:rPr>
                <w:rFonts w:cs="Times New Roman"/>
                <w:b/>
                <w:i/>
                <w:szCs w:val="24"/>
              </w:rPr>
              <w:t>Loại bỏ thùng chứa:</w:t>
            </w:r>
            <w:r w:rsidRPr="004A6351">
              <w:rPr>
                <w:rFonts w:cs="Times New Roman"/>
                <w:szCs w:val="24"/>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w:t>
            </w:r>
            <w:r w:rsidR="003B19FF" w:rsidRPr="004A6351">
              <w:rPr>
                <w:rFonts w:cs="Times New Roman"/>
                <w:szCs w:val="24"/>
              </w:rPr>
              <w:t xml:space="preserve">n các thùng phuy </w:t>
            </w:r>
            <w:r w:rsidRPr="004A6351">
              <w:rPr>
                <w:rFonts w:cs="Times New Roman"/>
                <w:szCs w:val="24"/>
              </w:rPr>
              <w:t xml:space="preserve">hay thùng chứa kim loại để trữ lại. </w:t>
            </w:r>
          </w:p>
          <w:p w:rsidR="00A85DB5" w:rsidRPr="004A6351" w:rsidRDefault="00E42CC6" w:rsidP="00AA6CD0">
            <w:pPr>
              <w:pStyle w:val="ListParagraph"/>
              <w:keepNext/>
              <w:keepLines/>
              <w:widowControl w:val="0"/>
              <w:numPr>
                <w:ilvl w:val="0"/>
                <w:numId w:val="10"/>
              </w:numPr>
              <w:spacing w:before="120" w:after="120" w:line="240" w:lineRule="auto"/>
              <w:ind w:left="0"/>
              <w:contextualSpacing w:val="0"/>
              <w:rPr>
                <w:rFonts w:cs="Times New Roman"/>
                <w:szCs w:val="24"/>
              </w:rPr>
            </w:pPr>
            <w:r w:rsidRPr="004A6351">
              <w:rPr>
                <w:rFonts w:cs="Times New Roman"/>
                <w:b/>
                <w:i/>
                <w:szCs w:val="24"/>
              </w:rPr>
              <w:t>Điều luật địa phương:</w:t>
            </w:r>
            <w:r w:rsidRPr="004A6351">
              <w:rPr>
                <w:rFonts w:cs="Times New Roman"/>
                <w:szCs w:val="24"/>
              </w:rPr>
              <w:t xml:space="preserve"> Các quy định của địa phương có thể nghiêm ngặt hơn so với các yêu cầu của khu vực hay quốc gia và phải được thực thi.</w:t>
            </w:r>
          </w:p>
        </w:tc>
      </w:tr>
      <w:tr w:rsidR="00F07D75" w:rsidRPr="00683F42" w:rsidTr="0017025A">
        <w:tc>
          <w:tcPr>
            <w:tcW w:w="10306" w:type="dxa"/>
            <w:gridSpan w:val="21"/>
            <w:shd w:val="clear" w:color="auto" w:fill="0078FF"/>
          </w:tcPr>
          <w:p w:rsidR="00F07D75" w:rsidRPr="00683F42" w:rsidRDefault="00F07D75" w:rsidP="00A62453">
            <w:pPr>
              <w:pStyle w:val="Heading1"/>
              <w:rPr>
                <w:rFonts w:ascii="Times New Roman" w:hAnsi="Times New Roman" w:cs="Times New Roman"/>
                <w:szCs w:val="24"/>
                <w:lang w:val="vi-VN"/>
              </w:rPr>
            </w:pPr>
            <w:r w:rsidRPr="00683F42">
              <w:rPr>
                <w:rFonts w:ascii="Times New Roman" w:hAnsi="Times New Roman" w:cs="Times New Roman"/>
                <w:szCs w:val="24"/>
                <w:lang w:val="vi-VN"/>
              </w:rPr>
              <w:t xml:space="preserve"> PHẦN</w:t>
            </w:r>
            <w:r w:rsidR="007C27F1" w:rsidRPr="00683F42">
              <w:rPr>
                <w:rFonts w:ascii="Times New Roman" w:hAnsi="Times New Roman" w:cs="Times New Roman"/>
                <w:szCs w:val="24"/>
                <w:lang w:val="vi-VN"/>
              </w:rPr>
              <w:t xml:space="preserve"> </w:t>
            </w:r>
            <w:r w:rsidRPr="00683F42">
              <w:rPr>
                <w:rFonts w:ascii="Times New Roman" w:hAnsi="Times New Roman" w:cs="Times New Roman"/>
                <w:szCs w:val="24"/>
                <w:lang w:val="vi-VN"/>
              </w:rPr>
              <w:t>XIV</w:t>
            </w:r>
            <w:r w:rsidR="0059756C" w:rsidRPr="00683F42">
              <w:rPr>
                <w:rFonts w:ascii="Times New Roman" w:hAnsi="Times New Roman" w:cs="Times New Roman"/>
                <w:szCs w:val="24"/>
                <w:lang w:val="vi-VN"/>
              </w:rPr>
              <w:t xml:space="preserve"> -</w:t>
            </w:r>
            <w:r w:rsidR="0059756C" w:rsidRPr="00683F42">
              <w:rPr>
                <w:rFonts w:ascii="Times New Roman" w:hAnsi="Times New Roman" w:cs="Times New Roman"/>
                <w:szCs w:val="24"/>
                <w:lang w:val="vi-VN"/>
              </w:rPr>
              <w:tab/>
            </w:r>
            <w:r w:rsidR="0059756C" w:rsidRPr="00683F42">
              <w:rPr>
                <w:rFonts w:ascii="Times New Roman" w:hAnsi="Times New Roman" w:cs="Times New Roman"/>
                <w:szCs w:val="24"/>
                <w:lang w:val="vi-VN"/>
              </w:rPr>
              <w:tab/>
            </w:r>
            <w:r w:rsidR="0059756C" w:rsidRPr="00683F42">
              <w:rPr>
                <w:rFonts w:ascii="Times New Roman" w:hAnsi="Times New Roman" w:cs="Times New Roman"/>
                <w:szCs w:val="24"/>
                <w:lang w:val="vi-VN"/>
              </w:rPr>
              <w:tab/>
            </w:r>
            <w:r w:rsidRPr="00683F42">
              <w:rPr>
                <w:rFonts w:ascii="Times New Roman" w:hAnsi="Times New Roman" w:cs="Times New Roman"/>
                <w:szCs w:val="24"/>
                <w:lang w:val="vi-VN"/>
              </w:rPr>
              <w:t>QUY ĐỊNH VỀ VẬN CHUYỂN</w:t>
            </w:r>
          </w:p>
        </w:tc>
      </w:tr>
      <w:tr w:rsidR="0040259F" w:rsidRPr="004A6351" w:rsidTr="00372C2A">
        <w:trPr>
          <w:trHeight w:val="1224"/>
        </w:trPr>
        <w:tc>
          <w:tcPr>
            <w:tcW w:w="3219" w:type="dxa"/>
            <w:gridSpan w:val="4"/>
          </w:tcPr>
          <w:p w:rsidR="00E42CC6" w:rsidRPr="004A6351" w:rsidRDefault="00E42CC6" w:rsidP="00A62453">
            <w:pPr>
              <w:keepNext/>
              <w:keepLines/>
              <w:widowControl w:val="0"/>
              <w:spacing w:before="120" w:after="120" w:line="240" w:lineRule="auto"/>
              <w:contextualSpacing w:val="0"/>
              <w:jc w:val="center"/>
              <w:rPr>
                <w:b/>
              </w:rPr>
            </w:pPr>
            <w:r w:rsidRPr="004A6351">
              <w:rPr>
                <w:b/>
              </w:rPr>
              <w:lastRenderedPageBreak/>
              <w:t>Tên quy định</w:t>
            </w:r>
          </w:p>
        </w:tc>
        <w:tc>
          <w:tcPr>
            <w:tcW w:w="708" w:type="dxa"/>
            <w:gridSpan w:val="4"/>
          </w:tcPr>
          <w:p w:rsidR="00E42CC6" w:rsidRPr="004A6351" w:rsidRDefault="00E42CC6" w:rsidP="00A62453">
            <w:pPr>
              <w:keepNext/>
              <w:keepLines/>
              <w:widowControl w:val="0"/>
              <w:spacing w:before="120" w:after="120" w:line="240" w:lineRule="auto"/>
              <w:contextualSpacing w:val="0"/>
              <w:jc w:val="center"/>
              <w:rPr>
                <w:b/>
              </w:rPr>
            </w:pPr>
            <w:r w:rsidRPr="004A6351">
              <w:rPr>
                <w:b/>
              </w:rPr>
              <w:t>Số UN</w:t>
            </w:r>
          </w:p>
        </w:tc>
        <w:tc>
          <w:tcPr>
            <w:tcW w:w="1418" w:type="dxa"/>
            <w:gridSpan w:val="4"/>
          </w:tcPr>
          <w:p w:rsidR="00E42CC6" w:rsidRPr="004A6351" w:rsidRDefault="00E42CC6" w:rsidP="00A62453">
            <w:pPr>
              <w:keepNext/>
              <w:keepLines/>
              <w:widowControl w:val="0"/>
              <w:spacing w:before="120" w:after="120" w:line="240" w:lineRule="auto"/>
              <w:contextualSpacing w:val="0"/>
              <w:jc w:val="center"/>
              <w:rPr>
                <w:b/>
              </w:rPr>
            </w:pPr>
            <w:r w:rsidRPr="004A6351">
              <w:rPr>
                <w:b/>
              </w:rPr>
              <w:t>Tên vận chuyển đường biển</w:t>
            </w:r>
          </w:p>
        </w:tc>
        <w:tc>
          <w:tcPr>
            <w:tcW w:w="1276" w:type="dxa"/>
            <w:gridSpan w:val="3"/>
          </w:tcPr>
          <w:p w:rsidR="00E42CC6" w:rsidRPr="004A6351" w:rsidRDefault="00E42CC6" w:rsidP="00A62453">
            <w:pPr>
              <w:keepNext/>
              <w:keepLines/>
              <w:widowControl w:val="0"/>
              <w:spacing w:before="120" w:after="120" w:line="240" w:lineRule="auto"/>
              <w:contextualSpacing w:val="0"/>
              <w:jc w:val="center"/>
              <w:rPr>
                <w:b/>
              </w:rPr>
            </w:pPr>
            <w:r w:rsidRPr="004A6351">
              <w:rPr>
                <w:b/>
              </w:rPr>
              <w:t>Loại, nhóm hàng nguy hiểm</w:t>
            </w:r>
          </w:p>
        </w:tc>
        <w:tc>
          <w:tcPr>
            <w:tcW w:w="1134" w:type="dxa"/>
            <w:gridSpan w:val="4"/>
          </w:tcPr>
          <w:p w:rsidR="00E42CC6" w:rsidRPr="004A6351" w:rsidRDefault="00E42CC6" w:rsidP="00A62453">
            <w:pPr>
              <w:keepNext/>
              <w:keepLines/>
              <w:widowControl w:val="0"/>
              <w:spacing w:before="120" w:after="120" w:line="240" w:lineRule="auto"/>
              <w:contextualSpacing w:val="0"/>
              <w:jc w:val="center"/>
              <w:rPr>
                <w:b/>
              </w:rPr>
            </w:pPr>
            <w:r w:rsidRPr="004A6351">
              <w:rPr>
                <w:b/>
              </w:rPr>
              <w:t>Quy cách đóng gói</w:t>
            </w:r>
          </w:p>
        </w:tc>
        <w:tc>
          <w:tcPr>
            <w:tcW w:w="1417" w:type="dxa"/>
            <w:tcBorders>
              <w:bottom w:val="single" w:sz="4" w:space="0" w:color="auto"/>
            </w:tcBorders>
          </w:tcPr>
          <w:p w:rsidR="00E42CC6" w:rsidRPr="004A6351" w:rsidRDefault="00E42CC6" w:rsidP="00A62453">
            <w:pPr>
              <w:keepNext/>
              <w:keepLines/>
              <w:widowControl w:val="0"/>
              <w:spacing w:before="120" w:after="120" w:line="240" w:lineRule="auto"/>
              <w:contextualSpacing w:val="0"/>
              <w:jc w:val="center"/>
              <w:rPr>
                <w:b/>
              </w:rPr>
            </w:pPr>
            <w:r w:rsidRPr="004A6351">
              <w:rPr>
                <w:b/>
              </w:rPr>
              <w:t>Nhãn vận chuyển</w:t>
            </w:r>
          </w:p>
        </w:tc>
        <w:tc>
          <w:tcPr>
            <w:tcW w:w="1134" w:type="dxa"/>
            <w:tcBorders>
              <w:bottom w:val="single" w:sz="4" w:space="0" w:color="auto"/>
            </w:tcBorders>
          </w:tcPr>
          <w:p w:rsidR="00E42CC6" w:rsidRPr="004A6351" w:rsidRDefault="00E42CC6" w:rsidP="00A62453">
            <w:pPr>
              <w:keepNext/>
              <w:keepLines/>
              <w:widowControl w:val="0"/>
              <w:spacing w:before="120" w:after="120" w:line="240" w:lineRule="auto"/>
              <w:contextualSpacing w:val="0"/>
              <w:jc w:val="center"/>
              <w:rPr>
                <w:b/>
              </w:rPr>
            </w:pPr>
            <w:r w:rsidRPr="004A6351">
              <w:rPr>
                <w:b/>
              </w:rPr>
              <w:t>Thông tin</w:t>
            </w:r>
          </w:p>
          <w:p w:rsidR="00E42CC6" w:rsidRPr="004A6351" w:rsidRDefault="00E42CC6" w:rsidP="00A62453">
            <w:pPr>
              <w:keepNext/>
              <w:keepLines/>
              <w:widowControl w:val="0"/>
              <w:spacing w:before="120" w:after="120" w:line="240" w:lineRule="auto"/>
              <w:contextualSpacing w:val="0"/>
              <w:jc w:val="center"/>
              <w:rPr>
                <w:b/>
              </w:rPr>
            </w:pPr>
            <w:r w:rsidRPr="004A6351">
              <w:rPr>
                <w:b/>
              </w:rPr>
              <w:t>bổ sung</w:t>
            </w:r>
          </w:p>
        </w:tc>
      </w:tr>
      <w:tr w:rsidR="0040259F" w:rsidRPr="004A6351" w:rsidTr="00372C2A">
        <w:trPr>
          <w:trHeight w:val="1975"/>
        </w:trPr>
        <w:tc>
          <w:tcPr>
            <w:tcW w:w="3219" w:type="dxa"/>
            <w:gridSpan w:val="4"/>
            <w:tcBorders>
              <w:bottom w:val="single" w:sz="4" w:space="0" w:color="auto"/>
            </w:tcBorders>
          </w:tcPr>
          <w:p w:rsidR="00E42CC6" w:rsidRPr="004A6351" w:rsidRDefault="00E42CC6" w:rsidP="00A62453">
            <w:pPr>
              <w:keepNext/>
              <w:keepLines/>
              <w:widowControl w:val="0"/>
              <w:spacing w:before="120" w:after="120" w:line="240" w:lineRule="auto"/>
              <w:contextualSpacing w:val="0"/>
            </w:pPr>
            <w:r w:rsidRPr="004A6351">
              <w:t>Quy định về vận chuyển hàng nguy hiểm của Việt Nam:</w:t>
            </w:r>
          </w:p>
          <w:p w:rsidR="00E42CC6" w:rsidRPr="004A6351" w:rsidRDefault="00E42CC6" w:rsidP="00A62453">
            <w:pPr>
              <w:keepNext/>
              <w:keepLines/>
              <w:widowControl w:val="0"/>
              <w:spacing w:before="120" w:after="120" w:line="240" w:lineRule="auto"/>
              <w:contextualSpacing w:val="0"/>
            </w:pPr>
            <w:r w:rsidRPr="004A6351">
              <w:t>- Nghị định số 104/2009/NĐ-CP ngày 09/11/200 của CP quy định Danh mục hàng nguy hiểm và vận chuyển hàng nguy hiểm bằng phương tiện giao thông cơ giới đường bộ;</w:t>
            </w:r>
          </w:p>
          <w:p w:rsidR="008558E8" w:rsidRPr="004A6351" w:rsidRDefault="00E42CC6" w:rsidP="00A62453">
            <w:pPr>
              <w:keepNext/>
              <w:keepLines/>
              <w:widowControl w:val="0"/>
              <w:spacing w:before="120" w:after="120" w:line="240" w:lineRule="auto"/>
              <w:contextualSpacing w:val="0"/>
            </w:pPr>
            <w:r w:rsidRPr="004A6351">
              <w:t>- Nghị định số 29/2005/NĐ-CP ngày 10/3/2005 của CP quy định Danh mục hàng hoá nguy hiểm và việc vận tải hàng hoá nguy hiểm trên đường thuỷ nội địa</w:t>
            </w:r>
            <w:r w:rsidR="009D317D" w:rsidRPr="004A6351">
              <w:t>.</w:t>
            </w:r>
          </w:p>
        </w:tc>
        <w:tc>
          <w:tcPr>
            <w:tcW w:w="708" w:type="dxa"/>
            <w:gridSpan w:val="4"/>
            <w:tcBorders>
              <w:bottom w:val="single" w:sz="4" w:space="0" w:color="auto"/>
            </w:tcBorders>
          </w:tcPr>
          <w:p w:rsidR="00E42CC6" w:rsidRPr="004A6351" w:rsidRDefault="002D7E8D" w:rsidP="00A62453">
            <w:pPr>
              <w:keepNext/>
              <w:keepLines/>
              <w:widowControl w:val="0"/>
              <w:spacing w:before="120" w:after="120" w:line="240" w:lineRule="auto"/>
              <w:contextualSpacing w:val="0"/>
            </w:pPr>
            <w:r w:rsidRPr="004A6351">
              <w:t>1307</w:t>
            </w:r>
          </w:p>
        </w:tc>
        <w:tc>
          <w:tcPr>
            <w:tcW w:w="1418" w:type="dxa"/>
            <w:gridSpan w:val="4"/>
            <w:tcBorders>
              <w:bottom w:val="single" w:sz="4" w:space="0" w:color="auto"/>
            </w:tcBorders>
          </w:tcPr>
          <w:p w:rsidR="00E42CC6" w:rsidRPr="004A6351" w:rsidRDefault="00D05AB9" w:rsidP="00A62453">
            <w:pPr>
              <w:keepNext/>
              <w:keepLines/>
              <w:widowControl w:val="0"/>
              <w:spacing w:before="120" w:after="120" w:line="240" w:lineRule="auto"/>
              <w:contextualSpacing w:val="0"/>
            </w:pPr>
            <w:r w:rsidRPr="004A6351">
              <w:t>XYLENE</w:t>
            </w:r>
          </w:p>
        </w:tc>
        <w:tc>
          <w:tcPr>
            <w:tcW w:w="1276" w:type="dxa"/>
            <w:gridSpan w:val="3"/>
            <w:tcBorders>
              <w:bottom w:val="single" w:sz="4" w:space="0" w:color="auto"/>
            </w:tcBorders>
          </w:tcPr>
          <w:p w:rsidR="00E42CC6" w:rsidRPr="004A6351" w:rsidRDefault="0017025A" w:rsidP="00A62453">
            <w:pPr>
              <w:keepNext/>
              <w:keepLines/>
              <w:widowControl w:val="0"/>
              <w:spacing w:before="120" w:after="120" w:line="240" w:lineRule="auto"/>
              <w:contextualSpacing w:val="0"/>
            </w:pPr>
            <w:r w:rsidRPr="004A6351">
              <w:t>Loại: 3. Nhóm: III</w:t>
            </w:r>
          </w:p>
        </w:tc>
        <w:tc>
          <w:tcPr>
            <w:tcW w:w="1134" w:type="dxa"/>
            <w:gridSpan w:val="4"/>
            <w:tcBorders>
              <w:bottom w:val="single" w:sz="4" w:space="0" w:color="auto"/>
              <w:right w:val="single" w:sz="4" w:space="0" w:color="auto"/>
            </w:tcBorders>
          </w:tcPr>
          <w:p w:rsidR="00E42CC6" w:rsidRPr="004A6351" w:rsidRDefault="00D05AB9" w:rsidP="00A62453">
            <w:pPr>
              <w:keepNext/>
              <w:keepLines/>
              <w:widowControl w:val="0"/>
              <w:spacing w:before="120" w:after="120" w:line="240" w:lineRule="auto"/>
              <w:ind w:left="39"/>
              <w:contextualSpacing w:val="0"/>
            </w:pPr>
            <w:r w:rsidRPr="004A6351">
              <w:t>173 kg/ thùng</w:t>
            </w:r>
          </w:p>
        </w:tc>
        <w:tc>
          <w:tcPr>
            <w:tcW w:w="1417" w:type="dxa"/>
            <w:tcBorders>
              <w:top w:val="single" w:sz="4" w:space="0" w:color="auto"/>
              <w:left w:val="single" w:sz="4" w:space="0" w:color="auto"/>
              <w:bottom w:val="single" w:sz="4" w:space="0" w:color="auto"/>
              <w:right w:val="nil"/>
            </w:tcBorders>
          </w:tcPr>
          <w:p w:rsidR="00E42CC6" w:rsidRPr="004A6351" w:rsidRDefault="00D05AB9" w:rsidP="00A62453">
            <w:pPr>
              <w:keepNext/>
              <w:keepLines/>
              <w:widowControl w:val="0"/>
              <w:spacing w:before="120" w:after="120" w:line="240" w:lineRule="auto"/>
              <w:contextualSpacing w:val="0"/>
            </w:pPr>
            <w:r w:rsidRPr="004A6351">
              <w:t>XYLENE</w:t>
            </w:r>
          </w:p>
          <w:p w:rsidR="00372C2A" w:rsidRPr="004A6351" w:rsidRDefault="00372C2A" w:rsidP="00A62453">
            <w:pPr>
              <w:keepNext/>
              <w:keepLines/>
              <w:widowControl w:val="0"/>
              <w:spacing w:before="120" w:after="120" w:line="240" w:lineRule="auto"/>
              <w:contextualSpacing w:val="0"/>
            </w:pPr>
          </w:p>
          <w:p w:rsidR="00372C2A" w:rsidRPr="004A6351" w:rsidRDefault="00372C2A" w:rsidP="00A62453">
            <w:pPr>
              <w:keepNext/>
              <w:keepLines/>
              <w:widowControl w:val="0"/>
              <w:spacing w:before="120" w:after="120" w:line="240" w:lineRule="auto"/>
              <w:contextualSpacing w:val="0"/>
            </w:pPr>
          </w:p>
          <w:p w:rsidR="00372C2A" w:rsidRPr="004A6351" w:rsidRDefault="00372C2A" w:rsidP="00A62453">
            <w:pPr>
              <w:keepNext/>
              <w:keepLines/>
              <w:widowControl w:val="0"/>
              <w:spacing w:before="120" w:after="120" w:line="240" w:lineRule="auto"/>
              <w:contextualSpacing w:val="0"/>
            </w:pPr>
          </w:p>
          <w:p w:rsidR="00372C2A" w:rsidRPr="004A6351" w:rsidRDefault="00372C2A" w:rsidP="00A62453">
            <w:pPr>
              <w:keepNext/>
              <w:keepLines/>
              <w:widowControl w:val="0"/>
              <w:spacing w:before="120" w:after="120" w:line="240" w:lineRule="auto"/>
              <w:contextualSpacing w:val="0"/>
            </w:pPr>
            <w:r w:rsidRPr="004A6351">
              <w:rPr>
                <w:noProof/>
              </w:rPr>
              <w:drawing>
                <wp:anchor distT="0" distB="0" distL="114300" distR="114300" simplePos="0" relativeHeight="251663360" behindDoc="0" locked="0" layoutInCell="1" allowOverlap="1">
                  <wp:simplePos x="0" y="0"/>
                  <wp:positionH relativeFrom="column">
                    <wp:posOffset>20955</wp:posOffset>
                  </wp:positionH>
                  <wp:positionV relativeFrom="paragraph">
                    <wp:posOffset>-2540</wp:posOffset>
                  </wp:positionV>
                  <wp:extent cx="1428750" cy="1419225"/>
                  <wp:effectExtent l="19050" t="0" r="0" b="0"/>
                  <wp:wrapNone/>
                  <wp:docPr id="6" name="Picture 5" descr="ADR 3.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 3.svg">
                            <a:hlinkClick r:id="rId10"/>
                          </pic:cNvPr>
                          <pic:cNvPicPr>
                            <a:picLocks noChangeAspect="1" noChangeArrowheads="1"/>
                          </pic:cNvPicPr>
                        </pic:nvPicPr>
                        <pic:blipFill>
                          <a:blip r:embed="rId11" cstate="print"/>
                          <a:srcRect/>
                          <a:stretch>
                            <a:fillRect/>
                          </a:stretch>
                        </pic:blipFill>
                        <pic:spPr bwMode="auto">
                          <a:xfrm>
                            <a:off x="0" y="0"/>
                            <a:ext cx="1428750" cy="1419225"/>
                          </a:xfrm>
                          <a:prstGeom prst="rect">
                            <a:avLst/>
                          </a:prstGeom>
                          <a:noFill/>
                          <a:ln w="9525">
                            <a:noFill/>
                            <a:miter lim="800000"/>
                            <a:headEnd/>
                            <a:tailEnd/>
                          </a:ln>
                        </pic:spPr>
                      </pic:pic>
                    </a:graphicData>
                  </a:graphic>
                </wp:anchor>
              </w:drawing>
            </w:r>
          </w:p>
        </w:tc>
        <w:tc>
          <w:tcPr>
            <w:tcW w:w="1134" w:type="dxa"/>
            <w:tcBorders>
              <w:top w:val="single" w:sz="4" w:space="0" w:color="auto"/>
              <w:left w:val="nil"/>
              <w:bottom w:val="single" w:sz="4" w:space="0" w:color="auto"/>
              <w:right w:val="single" w:sz="4" w:space="0" w:color="auto"/>
            </w:tcBorders>
          </w:tcPr>
          <w:p w:rsidR="00E42CC6" w:rsidRPr="004A6351" w:rsidRDefault="00E42CC6" w:rsidP="00A62453">
            <w:pPr>
              <w:keepNext/>
              <w:keepLines/>
              <w:spacing w:before="120" w:after="120" w:line="240" w:lineRule="auto"/>
              <w:contextualSpacing w:val="0"/>
            </w:pPr>
          </w:p>
        </w:tc>
      </w:tr>
      <w:tr w:rsidR="00FF1DBE" w:rsidRPr="004A6351" w:rsidTr="0017025A">
        <w:tc>
          <w:tcPr>
            <w:tcW w:w="10306" w:type="dxa"/>
            <w:gridSpan w:val="21"/>
            <w:shd w:val="clear" w:color="auto" w:fill="0078FF"/>
          </w:tcPr>
          <w:p w:rsidR="00FF1DBE" w:rsidRPr="004A6351" w:rsidRDefault="00FF1DBE" w:rsidP="00A62453">
            <w:pPr>
              <w:pStyle w:val="Heading1"/>
              <w:rPr>
                <w:rFonts w:ascii="Times New Roman" w:hAnsi="Times New Roman" w:cs="Times New Roman"/>
                <w:sz w:val="24"/>
                <w:szCs w:val="24"/>
              </w:rPr>
            </w:pPr>
            <w:r w:rsidRPr="004A6351">
              <w:rPr>
                <w:rFonts w:ascii="Times New Roman" w:hAnsi="Times New Roman" w:cs="Times New Roman"/>
                <w:sz w:val="24"/>
                <w:szCs w:val="24"/>
              </w:rPr>
              <w:t>PHẦN</w:t>
            </w:r>
            <w:r w:rsidR="007C27F1" w:rsidRPr="004A6351">
              <w:rPr>
                <w:rFonts w:ascii="Times New Roman" w:hAnsi="Times New Roman" w:cs="Times New Roman"/>
                <w:sz w:val="24"/>
                <w:szCs w:val="24"/>
              </w:rPr>
              <w:t xml:space="preserve"> </w:t>
            </w:r>
            <w:r w:rsidRPr="004A6351">
              <w:rPr>
                <w:rFonts w:ascii="Times New Roman" w:hAnsi="Times New Roman" w:cs="Times New Roman"/>
                <w:sz w:val="24"/>
                <w:szCs w:val="24"/>
              </w:rPr>
              <w:t>XV -</w:t>
            </w:r>
            <w:r w:rsidR="007741C1" w:rsidRPr="004A6351">
              <w:rPr>
                <w:rFonts w:ascii="Times New Roman" w:hAnsi="Times New Roman" w:cs="Times New Roman"/>
                <w:sz w:val="24"/>
                <w:szCs w:val="24"/>
              </w:rPr>
              <w:tab/>
            </w:r>
            <w:r w:rsidR="007741C1" w:rsidRPr="004A6351">
              <w:rPr>
                <w:rFonts w:ascii="Times New Roman" w:hAnsi="Times New Roman" w:cs="Times New Roman"/>
                <w:sz w:val="24"/>
                <w:szCs w:val="24"/>
              </w:rPr>
              <w:tab/>
            </w:r>
            <w:r w:rsidR="007741C1" w:rsidRPr="004A6351">
              <w:rPr>
                <w:rFonts w:ascii="Times New Roman" w:hAnsi="Times New Roman" w:cs="Times New Roman"/>
                <w:sz w:val="24"/>
                <w:szCs w:val="24"/>
              </w:rPr>
              <w:tab/>
            </w:r>
            <w:r w:rsidR="007741C1" w:rsidRPr="004A6351">
              <w:rPr>
                <w:rFonts w:ascii="Times New Roman" w:hAnsi="Times New Roman" w:cs="Times New Roman"/>
                <w:sz w:val="24"/>
                <w:szCs w:val="24"/>
              </w:rPr>
              <w:tab/>
            </w:r>
            <w:r w:rsidRPr="004A6351">
              <w:rPr>
                <w:rFonts w:ascii="Times New Roman" w:hAnsi="Times New Roman" w:cs="Times New Roman"/>
                <w:sz w:val="24"/>
                <w:szCs w:val="24"/>
              </w:rPr>
              <w:t>THÔNG TIN VỀ LUẬT PHÁP</w:t>
            </w:r>
          </w:p>
        </w:tc>
      </w:tr>
      <w:tr w:rsidR="00FF1DBE" w:rsidRPr="004A6351" w:rsidTr="0017025A">
        <w:tc>
          <w:tcPr>
            <w:tcW w:w="10306" w:type="dxa"/>
            <w:gridSpan w:val="21"/>
            <w:tcBorders>
              <w:bottom w:val="single" w:sz="4" w:space="0" w:color="auto"/>
            </w:tcBorders>
            <w:shd w:val="clear" w:color="auto" w:fill="FFFFFF"/>
          </w:tcPr>
          <w:p w:rsidR="00FF1DBE" w:rsidRPr="004A6351" w:rsidRDefault="00FF1DBE" w:rsidP="00A62453">
            <w:pPr>
              <w:keepNext/>
              <w:keepLines/>
              <w:spacing w:before="120" w:after="120" w:line="240" w:lineRule="auto"/>
              <w:contextualSpacing w:val="0"/>
              <w:rPr>
                <w:b/>
              </w:rPr>
            </w:pPr>
            <w:r w:rsidRPr="004A6351">
              <w:rPr>
                <w:rStyle w:val="Emphasis"/>
                <w:b/>
                <w:i w:val="0"/>
              </w:rPr>
              <w:t xml:space="preserve">1. Tình trạng khai báo, đăng ký ở các quốc gia khu vực trên thế giới </w:t>
            </w:r>
            <w:r w:rsidRPr="004A6351">
              <w:rPr>
                <w:b/>
              </w:rPr>
              <w:t xml:space="preserve">(theo </w:t>
            </w:r>
            <w:r w:rsidR="008915B8" w:rsidRPr="004A6351">
              <w:rPr>
                <w:b/>
              </w:rPr>
              <w:t xml:space="preserve">European </w:t>
            </w:r>
            <w:r w:rsidRPr="004A6351">
              <w:rPr>
                <w:b/>
              </w:rPr>
              <w:t>Commision)</w:t>
            </w:r>
          </w:p>
          <w:p w:rsidR="00840E4B" w:rsidRPr="004A6351" w:rsidRDefault="00840E4B" w:rsidP="00A62453">
            <w:pPr>
              <w:tabs>
                <w:tab w:val="left" w:pos="2835"/>
                <w:tab w:val="left" w:pos="3969"/>
              </w:tabs>
              <w:spacing w:before="120" w:after="120" w:line="240" w:lineRule="auto"/>
              <w:contextualSpacing w:val="0"/>
            </w:pPr>
            <w:r w:rsidRPr="004A6351">
              <w:rPr>
                <w:b/>
              </w:rPr>
              <w:t>Tên nhãn hàng</w:t>
            </w:r>
            <w:r w:rsidRPr="004A6351">
              <w:tab/>
              <w:t xml:space="preserve">: </w:t>
            </w:r>
            <w:r w:rsidRPr="004A6351">
              <w:tab/>
              <w:t xml:space="preserve">XYLENE </w:t>
            </w:r>
          </w:p>
          <w:p w:rsidR="00840E4B" w:rsidRPr="004A6351" w:rsidRDefault="00840E4B" w:rsidP="00A62453">
            <w:pPr>
              <w:tabs>
                <w:tab w:val="left" w:pos="2835"/>
                <w:tab w:val="left" w:pos="3969"/>
              </w:tabs>
              <w:spacing w:before="120" w:after="120" w:line="240" w:lineRule="auto"/>
              <w:contextualSpacing w:val="0"/>
            </w:pPr>
            <w:r w:rsidRPr="004A6351">
              <w:rPr>
                <w:b/>
              </w:rPr>
              <w:t>Số/Kí hiệu</w:t>
            </w:r>
            <w:r w:rsidRPr="004A6351">
              <w:tab/>
              <w:t xml:space="preserve">: </w:t>
            </w:r>
            <w:r w:rsidRPr="004A6351">
              <w:tab/>
              <w:t>215 - 535 - 7</w:t>
            </w:r>
          </w:p>
          <w:p w:rsidR="00840E4B" w:rsidRPr="004A6351" w:rsidRDefault="00840E4B" w:rsidP="00A62453">
            <w:pPr>
              <w:tabs>
                <w:tab w:val="left" w:pos="2835"/>
                <w:tab w:val="left" w:pos="3969"/>
              </w:tabs>
              <w:spacing w:before="120" w:after="120" w:line="240" w:lineRule="auto"/>
              <w:contextualSpacing w:val="0"/>
            </w:pPr>
            <w:r w:rsidRPr="004A6351">
              <w:rPr>
                <w:b/>
              </w:rPr>
              <w:t>Phân loại nguy hiểm</w:t>
            </w:r>
            <w:r w:rsidRPr="004A6351">
              <w:tab/>
              <w:t xml:space="preserve">: </w:t>
            </w:r>
            <w:r w:rsidRPr="004A6351">
              <w:tab/>
              <w:t>Dễ cháy. Độc hại.</w:t>
            </w:r>
          </w:p>
          <w:p w:rsidR="00840E4B" w:rsidRPr="004A6351" w:rsidRDefault="00840E4B" w:rsidP="00A62453">
            <w:pPr>
              <w:tabs>
                <w:tab w:val="left" w:pos="2835"/>
                <w:tab w:val="left" w:pos="3969"/>
              </w:tabs>
              <w:spacing w:before="120" w:after="120" w:line="240" w:lineRule="auto"/>
              <w:contextualSpacing w:val="0"/>
            </w:pPr>
            <w:r w:rsidRPr="004A6351">
              <w:rPr>
                <w:b/>
              </w:rPr>
              <w:t>Số nhận dạng</w:t>
            </w:r>
            <w:r w:rsidRPr="004A6351">
              <w:tab/>
              <w:t xml:space="preserve">: </w:t>
            </w:r>
            <w:r w:rsidRPr="004A6351">
              <w:tab/>
              <w:t>601-022-00-9</w:t>
            </w:r>
          </w:p>
          <w:p w:rsidR="00840E4B" w:rsidRPr="004A6351" w:rsidRDefault="00840E4B" w:rsidP="00A62453">
            <w:pPr>
              <w:tabs>
                <w:tab w:val="left" w:pos="2835"/>
                <w:tab w:val="left" w:pos="3969"/>
              </w:tabs>
              <w:spacing w:before="120" w:after="120" w:line="240" w:lineRule="auto"/>
              <w:contextualSpacing w:val="0"/>
            </w:pPr>
            <w:r w:rsidRPr="004A6351">
              <w:rPr>
                <w:b/>
              </w:rPr>
              <w:t>Cụm từ cảnh báo</w:t>
            </w:r>
            <w:r w:rsidRPr="004A6351">
              <w:tab/>
              <w:t xml:space="preserve">: </w:t>
            </w:r>
            <w:r w:rsidRPr="004A6351">
              <w:tab/>
              <w:t xml:space="preserve">R10 - Dễ cháy. </w:t>
            </w:r>
          </w:p>
          <w:p w:rsidR="00840E4B" w:rsidRPr="004A6351" w:rsidRDefault="00840E4B" w:rsidP="00A62453">
            <w:pPr>
              <w:tabs>
                <w:tab w:val="left" w:pos="2835"/>
                <w:tab w:val="left" w:pos="3969"/>
              </w:tabs>
              <w:spacing w:before="120" w:after="120" w:line="240" w:lineRule="auto"/>
              <w:contextualSpacing w:val="0"/>
            </w:pPr>
            <w:r w:rsidRPr="004A6351">
              <w:tab/>
            </w:r>
            <w:r w:rsidRPr="004A6351">
              <w:tab/>
              <w:t>R38 - Kích ứng da</w:t>
            </w:r>
          </w:p>
          <w:p w:rsidR="00840E4B" w:rsidRPr="004A6351" w:rsidRDefault="00840E4B" w:rsidP="00A62453">
            <w:pPr>
              <w:tabs>
                <w:tab w:val="left" w:pos="2835"/>
                <w:tab w:val="left" w:pos="3969"/>
              </w:tabs>
              <w:spacing w:before="120" w:after="120" w:line="240" w:lineRule="auto"/>
              <w:contextualSpacing w:val="0"/>
            </w:pPr>
            <w:r w:rsidRPr="004A6351">
              <w:tab/>
            </w:r>
            <w:r w:rsidRPr="004A6351">
              <w:tab/>
              <w:t xml:space="preserve">R20/21 - Độc hại khi hít phải hoặc tiếp xúc qua da. </w:t>
            </w:r>
          </w:p>
          <w:p w:rsidR="00840E4B" w:rsidRPr="004A6351" w:rsidRDefault="00840E4B" w:rsidP="00A62453">
            <w:pPr>
              <w:tabs>
                <w:tab w:val="left" w:pos="2835"/>
                <w:tab w:val="left" w:pos="3969"/>
              </w:tabs>
              <w:spacing w:before="120" w:after="120" w:line="240" w:lineRule="auto"/>
              <w:contextualSpacing w:val="0"/>
            </w:pPr>
            <w:r w:rsidRPr="004A6351">
              <w:rPr>
                <w:b/>
              </w:rPr>
              <w:t>Cụm từ hướng dẫn</w:t>
            </w:r>
            <w:r w:rsidRPr="004A6351">
              <w:tab/>
              <w:t xml:space="preserve">: </w:t>
            </w:r>
            <w:r w:rsidRPr="004A6351">
              <w:tab/>
              <w:t>S25 - Tránh tiếp xúc với mắt</w:t>
            </w:r>
          </w:p>
          <w:p w:rsidR="00840E4B" w:rsidRPr="004A6351" w:rsidRDefault="00840E4B" w:rsidP="00A62453">
            <w:pPr>
              <w:tabs>
                <w:tab w:val="left" w:pos="2835"/>
                <w:tab w:val="left" w:pos="3969"/>
              </w:tabs>
              <w:spacing w:before="120" w:after="120" w:line="240" w:lineRule="auto"/>
              <w:contextualSpacing w:val="0"/>
            </w:pPr>
            <w:r w:rsidRPr="004A6351">
              <w:t>AICS</w:t>
            </w:r>
            <w:r w:rsidRPr="004A6351">
              <w:tab/>
              <w:t>:</w:t>
            </w:r>
            <w:r w:rsidRPr="004A6351">
              <w:tab/>
              <w:t xml:space="preserve">Đã được liệt kê.  </w:t>
            </w:r>
          </w:p>
          <w:p w:rsidR="00840E4B" w:rsidRPr="004A6351" w:rsidRDefault="00840E4B" w:rsidP="00A62453">
            <w:pPr>
              <w:tabs>
                <w:tab w:val="left" w:pos="2835"/>
                <w:tab w:val="left" w:pos="3969"/>
              </w:tabs>
              <w:spacing w:before="120" w:after="120" w:line="240" w:lineRule="auto"/>
              <w:contextualSpacing w:val="0"/>
            </w:pPr>
            <w:r w:rsidRPr="004A6351">
              <w:t xml:space="preserve">DSL </w:t>
            </w:r>
            <w:r w:rsidRPr="004A6351">
              <w:tab/>
              <w:t xml:space="preserve">: </w:t>
            </w:r>
            <w:r w:rsidRPr="004A6351">
              <w:tab/>
              <w:t xml:space="preserve">Đã được liệt kê.   </w:t>
            </w:r>
          </w:p>
          <w:p w:rsidR="00840E4B" w:rsidRPr="004A6351" w:rsidRDefault="00840E4B" w:rsidP="00A62453">
            <w:pPr>
              <w:tabs>
                <w:tab w:val="left" w:pos="2835"/>
                <w:tab w:val="left" w:pos="3969"/>
              </w:tabs>
              <w:spacing w:before="120" w:after="120" w:line="240" w:lineRule="auto"/>
              <w:contextualSpacing w:val="0"/>
            </w:pPr>
            <w:r w:rsidRPr="004A6351">
              <w:t xml:space="preserve">INV (CN) </w:t>
            </w:r>
            <w:r w:rsidRPr="004A6351">
              <w:tab/>
              <w:t xml:space="preserve">: </w:t>
            </w:r>
            <w:r w:rsidRPr="004A6351">
              <w:tab/>
              <w:t xml:space="preserve">Đã được liệt kê.   </w:t>
            </w:r>
          </w:p>
          <w:p w:rsidR="00840E4B" w:rsidRPr="004A6351" w:rsidRDefault="00840E4B" w:rsidP="00A62453">
            <w:pPr>
              <w:tabs>
                <w:tab w:val="left" w:pos="2835"/>
                <w:tab w:val="left" w:pos="3969"/>
              </w:tabs>
              <w:spacing w:before="120" w:after="120" w:line="240" w:lineRule="auto"/>
              <w:contextualSpacing w:val="0"/>
            </w:pPr>
            <w:r w:rsidRPr="004A6351">
              <w:t>ENCS (JP)</w:t>
            </w:r>
            <w:r w:rsidRPr="004A6351">
              <w:tab/>
              <w:t>:</w:t>
            </w:r>
            <w:r w:rsidRPr="004A6351">
              <w:tab/>
              <w:t>Đã được liệt kê.  (3)-3</w:t>
            </w:r>
          </w:p>
          <w:p w:rsidR="00840E4B" w:rsidRPr="004A6351" w:rsidRDefault="00840E4B" w:rsidP="00A62453">
            <w:pPr>
              <w:tabs>
                <w:tab w:val="left" w:pos="2835"/>
                <w:tab w:val="left" w:pos="3969"/>
              </w:tabs>
              <w:spacing w:before="120" w:after="120" w:line="240" w:lineRule="auto"/>
              <w:contextualSpacing w:val="0"/>
            </w:pPr>
            <w:r w:rsidRPr="004A6351">
              <w:t xml:space="preserve">TSCA </w:t>
            </w:r>
            <w:r w:rsidRPr="004A6351">
              <w:tab/>
              <w:t xml:space="preserve">: </w:t>
            </w:r>
            <w:r w:rsidRPr="004A6351">
              <w:tab/>
              <w:t xml:space="preserve">Đã được liệt kê.   </w:t>
            </w:r>
          </w:p>
          <w:p w:rsidR="00840E4B" w:rsidRPr="004A6351" w:rsidRDefault="00840E4B" w:rsidP="00A62453">
            <w:pPr>
              <w:tabs>
                <w:tab w:val="left" w:pos="2835"/>
                <w:tab w:val="left" w:pos="3969"/>
              </w:tabs>
              <w:spacing w:before="120" w:after="120" w:line="240" w:lineRule="auto"/>
              <w:contextualSpacing w:val="0"/>
            </w:pPr>
            <w:r w:rsidRPr="004A6351">
              <w:t xml:space="preserve">EINECS </w:t>
            </w:r>
            <w:r w:rsidRPr="004A6351">
              <w:tab/>
              <w:t xml:space="preserve">: </w:t>
            </w:r>
            <w:r w:rsidRPr="004A6351">
              <w:tab/>
              <w:t>Đã được liệt kê. 215-535-7</w:t>
            </w:r>
          </w:p>
          <w:p w:rsidR="00840E4B" w:rsidRPr="004A6351" w:rsidRDefault="00840E4B" w:rsidP="00A62453">
            <w:pPr>
              <w:tabs>
                <w:tab w:val="left" w:pos="2835"/>
                <w:tab w:val="left" w:pos="3969"/>
              </w:tabs>
              <w:spacing w:before="120" w:after="120" w:line="240" w:lineRule="auto"/>
              <w:contextualSpacing w:val="0"/>
            </w:pPr>
            <w:r w:rsidRPr="004A6351">
              <w:t xml:space="preserve">KECI (KR) </w:t>
            </w:r>
            <w:r w:rsidRPr="004A6351">
              <w:tab/>
              <w:t xml:space="preserve">: </w:t>
            </w:r>
            <w:r w:rsidRPr="004A6351">
              <w:tab/>
              <w:t>Đã được liệt kê. 97-1-275</w:t>
            </w:r>
          </w:p>
          <w:p w:rsidR="00840E4B" w:rsidRPr="004A6351" w:rsidRDefault="00840E4B" w:rsidP="00A62453">
            <w:pPr>
              <w:tabs>
                <w:tab w:val="left" w:pos="2835"/>
                <w:tab w:val="left" w:pos="3969"/>
              </w:tabs>
              <w:spacing w:before="120" w:after="120" w:line="240" w:lineRule="auto"/>
              <w:contextualSpacing w:val="0"/>
            </w:pPr>
            <w:r w:rsidRPr="004A6351">
              <w:t xml:space="preserve">KECI (KR) </w:t>
            </w:r>
            <w:r w:rsidRPr="004A6351">
              <w:tab/>
              <w:t xml:space="preserve">: </w:t>
            </w:r>
            <w:r w:rsidRPr="004A6351">
              <w:tab/>
              <w:t>Đã được liệt kê. KE-35427</w:t>
            </w:r>
          </w:p>
          <w:p w:rsidR="00840E4B" w:rsidRPr="004A6351" w:rsidRDefault="00840E4B" w:rsidP="00A62453">
            <w:pPr>
              <w:tabs>
                <w:tab w:val="left" w:pos="2835"/>
                <w:tab w:val="left" w:pos="3969"/>
              </w:tabs>
              <w:spacing w:before="120" w:after="120" w:line="240" w:lineRule="auto"/>
              <w:contextualSpacing w:val="0"/>
            </w:pPr>
            <w:r w:rsidRPr="004A6351">
              <w:t xml:space="preserve">PICCS (PH) </w:t>
            </w:r>
            <w:r w:rsidRPr="004A6351">
              <w:tab/>
              <w:t xml:space="preserve">: </w:t>
            </w:r>
            <w:r w:rsidRPr="004A6351">
              <w:tab/>
              <w:t xml:space="preserve">Đã được liệt kê.  </w:t>
            </w:r>
          </w:p>
          <w:p w:rsidR="00840E4B" w:rsidRPr="004A6351" w:rsidRDefault="00840E4B" w:rsidP="00A62453">
            <w:pPr>
              <w:spacing w:before="120" w:after="120" w:line="240" w:lineRule="auto"/>
              <w:contextualSpacing w:val="0"/>
            </w:pPr>
            <w:r w:rsidRPr="004A6351">
              <w:t>Luật hóa chất nguy hiểm: BE2535</w:t>
            </w:r>
          </w:p>
          <w:p w:rsidR="00FF1DBE" w:rsidRPr="004A6351" w:rsidRDefault="00FF1DBE" w:rsidP="00A62453">
            <w:pPr>
              <w:keepNext/>
              <w:keepLines/>
              <w:spacing w:before="120" w:after="120" w:line="240" w:lineRule="auto"/>
              <w:contextualSpacing w:val="0"/>
              <w:rPr>
                <w:rStyle w:val="Emphasis"/>
                <w:b/>
              </w:rPr>
            </w:pPr>
            <w:r w:rsidRPr="004A6351">
              <w:rPr>
                <w:rStyle w:val="Emphasis"/>
                <w:b/>
                <w:i w:val="0"/>
              </w:rPr>
              <w:t>2. Phân loại nguy hiểm theo quốc gia khai báo, đăng ký</w:t>
            </w:r>
          </w:p>
          <w:p w:rsidR="00141DC0" w:rsidRPr="004A6351" w:rsidRDefault="00141DC0" w:rsidP="00A62453">
            <w:pPr>
              <w:keepNext/>
              <w:keepLines/>
              <w:spacing w:before="120" w:after="120" w:line="240" w:lineRule="auto"/>
              <w:contextualSpacing w:val="0"/>
            </w:pPr>
            <w:r w:rsidRPr="004A6351">
              <w:t xml:space="preserve"> - Chất lỏng dễ cháy loại 3</w:t>
            </w:r>
          </w:p>
          <w:p w:rsidR="00141DC0" w:rsidRPr="004A6351" w:rsidRDefault="00141DC0" w:rsidP="00A62453">
            <w:pPr>
              <w:keepNext/>
              <w:keepLines/>
              <w:spacing w:before="120" w:after="120" w:line="240" w:lineRule="auto"/>
              <w:contextualSpacing w:val="0"/>
            </w:pPr>
            <w:r w:rsidRPr="004A6351">
              <w:lastRenderedPageBreak/>
              <w:t xml:space="preserve"> - Độc tính cấp tính - đường tiêu hóa loại 5</w:t>
            </w:r>
          </w:p>
          <w:p w:rsidR="00141DC0" w:rsidRPr="004A6351" w:rsidRDefault="00141DC0" w:rsidP="00A62453">
            <w:pPr>
              <w:keepNext/>
              <w:keepLines/>
              <w:spacing w:before="120" w:after="120" w:line="240" w:lineRule="auto"/>
              <w:contextualSpacing w:val="0"/>
            </w:pPr>
            <w:r w:rsidRPr="004A6351">
              <w:t xml:space="preserve"> - Độc tính cấp tính - tiếp xúc với da loại 5</w:t>
            </w:r>
          </w:p>
          <w:p w:rsidR="00141DC0" w:rsidRPr="004A6351" w:rsidRDefault="00141DC0" w:rsidP="00A62453">
            <w:pPr>
              <w:keepNext/>
              <w:keepLines/>
              <w:spacing w:before="120" w:after="120" w:line="240" w:lineRule="auto"/>
              <w:contextualSpacing w:val="0"/>
            </w:pPr>
            <w:r w:rsidRPr="004A6351">
              <w:t xml:space="preserve"> - Độc tính cấp tính - đường hô hấp loại 5</w:t>
            </w:r>
          </w:p>
          <w:p w:rsidR="00E85F88" w:rsidRPr="004A6351" w:rsidRDefault="00141DC0" w:rsidP="00A62453">
            <w:pPr>
              <w:keepNext/>
              <w:keepLines/>
              <w:spacing w:before="120" w:after="120" w:line="240" w:lineRule="auto"/>
              <w:contextualSpacing w:val="0"/>
            </w:pPr>
            <w:r w:rsidRPr="004A6351">
              <w:t xml:space="preserve"> - Ăn mòn da làm rát da loại 2</w:t>
            </w:r>
          </w:p>
          <w:p w:rsidR="00141DC0" w:rsidRPr="004A6351" w:rsidRDefault="00141DC0" w:rsidP="00A62453">
            <w:pPr>
              <w:keepNext/>
              <w:keepLines/>
              <w:spacing w:before="120" w:after="120" w:line="240" w:lineRule="auto"/>
              <w:contextualSpacing w:val="0"/>
            </w:pPr>
            <w:r w:rsidRPr="004A6351">
              <w:t xml:space="preserve"> - Độc tính tới các cơ quan đặc biệt của cơ thể (tiếp xúc lặp lại) loại 2, hệ thính giác; loại 3, các ảnh hưởng gây nghiện.</w:t>
            </w:r>
          </w:p>
          <w:p w:rsidR="00141DC0" w:rsidRPr="004A6351" w:rsidRDefault="00141DC0" w:rsidP="00A62453">
            <w:pPr>
              <w:keepNext/>
              <w:keepLines/>
              <w:spacing w:before="120" w:after="120" w:line="240" w:lineRule="auto"/>
              <w:contextualSpacing w:val="0"/>
            </w:pPr>
            <w:r w:rsidRPr="004A6351">
              <w:t xml:space="preserve"> - Độc tính hô hấp loại 1</w:t>
            </w:r>
          </w:p>
          <w:p w:rsidR="00E85F88" w:rsidRPr="004A6351" w:rsidRDefault="00141DC0" w:rsidP="00A62453">
            <w:pPr>
              <w:keepNext/>
              <w:keepLines/>
              <w:spacing w:before="120" w:after="120" w:line="240" w:lineRule="auto"/>
              <w:contextualSpacing w:val="0"/>
            </w:pPr>
            <w:r w:rsidRPr="004A6351">
              <w:t xml:space="preserve"> - Độc tính (cấp tính) với môi trường thủy sinh loại 2</w:t>
            </w:r>
          </w:p>
        </w:tc>
      </w:tr>
      <w:tr w:rsidR="00FF1DBE" w:rsidRPr="004A6351" w:rsidTr="0017025A">
        <w:tc>
          <w:tcPr>
            <w:tcW w:w="10306" w:type="dxa"/>
            <w:gridSpan w:val="21"/>
            <w:shd w:val="clear" w:color="auto" w:fill="0078FF"/>
          </w:tcPr>
          <w:p w:rsidR="00FF1DBE" w:rsidRPr="004A6351" w:rsidRDefault="00FF1DBE" w:rsidP="00A62453">
            <w:pPr>
              <w:pStyle w:val="Heading2"/>
              <w:spacing w:after="120" w:line="240" w:lineRule="auto"/>
              <w:rPr>
                <w:rStyle w:val="Emphasis"/>
                <w:rFonts w:ascii="Times New Roman" w:hAnsi="Times New Roman" w:cs="Times New Roman"/>
                <w:b w:val="0"/>
                <w:i w:val="0"/>
                <w:sz w:val="24"/>
                <w:szCs w:val="24"/>
              </w:rPr>
            </w:pPr>
            <w:r w:rsidRPr="004A6351">
              <w:rPr>
                <w:rFonts w:ascii="Times New Roman" w:hAnsi="Times New Roman" w:cs="Times New Roman"/>
                <w:sz w:val="24"/>
                <w:szCs w:val="24"/>
              </w:rPr>
              <w:lastRenderedPageBreak/>
              <w:t>PHẦN</w:t>
            </w:r>
            <w:r w:rsidR="007C27F1" w:rsidRPr="004A6351">
              <w:rPr>
                <w:rFonts w:ascii="Times New Roman" w:hAnsi="Times New Roman" w:cs="Times New Roman"/>
                <w:sz w:val="24"/>
                <w:szCs w:val="24"/>
              </w:rPr>
              <w:t xml:space="preserve"> </w:t>
            </w:r>
            <w:r w:rsidRPr="004A6351">
              <w:rPr>
                <w:rFonts w:ascii="Times New Roman" w:hAnsi="Times New Roman" w:cs="Times New Roman"/>
                <w:sz w:val="24"/>
                <w:szCs w:val="24"/>
              </w:rPr>
              <w:t>XVI -</w:t>
            </w:r>
            <w:r w:rsidR="0050317E" w:rsidRPr="004A6351">
              <w:rPr>
                <w:rFonts w:ascii="Times New Roman" w:hAnsi="Times New Roman" w:cs="Times New Roman"/>
                <w:sz w:val="24"/>
                <w:szCs w:val="24"/>
              </w:rPr>
              <w:tab/>
            </w:r>
            <w:r w:rsidR="0050317E" w:rsidRPr="004A6351">
              <w:rPr>
                <w:rFonts w:ascii="Times New Roman" w:hAnsi="Times New Roman" w:cs="Times New Roman"/>
                <w:sz w:val="24"/>
                <w:szCs w:val="24"/>
              </w:rPr>
              <w:tab/>
            </w:r>
            <w:r w:rsidR="0050317E" w:rsidRPr="004A6351">
              <w:rPr>
                <w:rFonts w:ascii="Times New Roman" w:hAnsi="Times New Roman" w:cs="Times New Roman"/>
                <w:sz w:val="24"/>
                <w:szCs w:val="24"/>
              </w:rPr>
              <w:tab/>
            </w:r>
            <w:r w:rsidR="0050317E" w:rsidRPr="004A6351">
              <w:rPr>
                <w:rFonts w:ascii="Times New Roman" w:hAnsi="Times New Roman" w:cs="Times New Roman"/>
                <w:sz w:val="24"/>
                <w:szCs w:val="24"/>
              </w:rPr>
              <w:tab/>
            </w:r>
            <w:r w:rsidRPr="004A6351">
              <w:rPr>
                <w:rFonts w:ascii="Times New Roman" w:hAnsi="Times New Roman" w:cs="Times New Roman"/>
                <w:sz w:val="24"/>
                <w:szCs w:val="24"/>
              </w:rPr>
              <w:t>THÔNG TIN KHÁC</w:t>
            </w:r>
          </w:p>
        </w:tc>
      </w:tr>
      <w:tr w:rsidR="00FF1DBE" w:rsidRPr="004A6351" w:rsidTr="0017025A">
        <w:tc>
          <w:tcPr>
            <w:tcW w:w="10306" w:type="dxa"/>
            <w:gridSpan w:val="21"/>
            <w:shd w:val="clear" w:color="auto" w:fill="auto"/>
          </w:tcPr>
          <w:p w:rsidR="00FF1DBE" w:rsidRPr="004A6351" w:rsidRDefault="00A45818" w:rsidP="005B6547">
            <w:pPr>
              <w:keepNext/>
              <w:keepLines/>
              <w:spacing w:before="120" w:after="120" w:line="240" w:lineRule="auto"/>
              <w:contextualSpacing w:val="0"/>
              <w:jc w:val="both"/>
            </w:pPr>
            <w:r w:rsidRPr="004A6351">
              <w:t xml:space="preserve">Ngày tháng biên soạn Phiếu: </w:t>
            </w:r>
            <w:r w:rsidR="005B6547" w:rsidRPr="004A6351">
              <w:t>02/01/2011</w:t>
            </w:r>
          </w:p>
        </w:tc>
      </w:tr>
      <w:tr w:rsidR="00A45818" w:rsidRPr="004A6351" w:rsidTr="0017025A">
        <w:tc>
          <w:tcPr>
            <w:tcW w:w="10306" w:type="dxa"/>
            <w:gridSpan w:val="21"/>
            <w:shd w:val="clear" w:color="auto" w:fill="auto"/>
          </w:tcPr>
          <w:p w:rsidR="00A45818" w:rsidRPr="004A6351" w:rsidRDefault="00A45818" w:rsidP="005B6547">
            <w:pPr>
              <w:keepNext/>
              <w:keepLines/>
              <w:spacing w:before="120" w:after="120" w:line="240" w:lineRule="auto"/>
              <w:contextualSpacing w:val="0"/>
              <w:jc w:val="both"/>
            </w:pPr>
            <w:r w:rsidRPr="004A6351">
              <w:t>Ngày tháng sửa đổi, bổ sung gần nhất:</w:t>
            </w:r>
            <w:r w:rsidR="00F13A33" w:rsidRPr="004A6351">
              <w:t xml:space="preserve"> </w:t>
            </w:r>
          </w:p>
        </w:tc>
      </w:tr>
      <w:tr w:rsidR="00A45818" w:rsidRPr="004A6351" w:rsidTr="0017025A">
        <w:tc>
          <w:tcPr>
            <w:tcW w:w="10306" w:type="dxa"/>
            <w:gridSpan w:val="21"/>
            <w:shd w:val="clear" w:color="auto" w:fill="auto"/>
          </w:tcPr>
          <w:p w:rsidR="00A45818" w:rsidRPr="004A6351" w:rsidRDefault="00A45818" w:rsidP="00DA5FB8">
            <w:pPr>
              <w:keepNext/>
              <w:keepLines/>
              <w:spacing w:before="120" w:after="120" w:line="240" w:lineRule="auto"/>
              <w:contextualSpacing w:val="0"/>
              <w:jc w:val="both"/>
            </w:pPr>
            <w:r w:rsidRPr="004A6351">
              <w:t xml:space="preserve">Tên tổ chức, cá nhân soạn thảo: CÔNG TY TNHH </w:t>
            </w:r>
            <w:r w:rsidR="00DA5FB8">
              <w:t>AN VĨNH PHÁT</w:t>
            </w:r>
          </w:p>
        </w:tc>
      </w:tr>
      <w:tr w:rsidR="00A45818" w:rsidRPr="004A6351" w:rsidTr="0017025A">
        <w:tc>
          <w:tcPr>
            <w:tcW w:w="10306" w:type="dxa"/>
            <w:gridSpan w:val="21"/>
            <w:shd w:val="clear" w:color="auto" w:fill="auto"/>
          </w:tcPr>
          <w:p w:rsidR="00A45818" w:rsidRPr="004A6351" w:rsidRDefault="00A45818" w:rsidP="005B6547">
            <w:pPr>
              <w:keepNext/>
              <w:keepLines/>
              <w:spacing w:before="120" w:after="120" w:line="240" w:lineRule="auto"/>
              <w:contextualSpacing w:val="0"/>
              <w:jc w:val="both"/>
            </w:pPr>
            <w:r w:rsidRPr="004A6351">
              <w:t>Lưu ý người đọc:</w:t>
            </w:r>
          </w:p>
          <w:p w:rsidR="00A45818" w:rsidRPr="004A6351" w:rsidRDefault="00A45818" w:rsidP="005B6547">
            <w:pPr>
              <w:keepNext/>
              <w:keepLines/>
              <w:spacing w:before="120" w:after="120" w:line="240" w:lineRule="auto"/>
              <w:contextualSpacing w:val="0"/>
              <w:jc w:val="both"/>
            </w:pPr>
            <w:r w:rsidRPr="004A6351">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A45818" w:rsidRPr="004A6351" w:rsidRDefault="00A45818" w:rsidP="005B6547">
            <w:pPr>
              <w:keepNext/>
              <w:keepLines/>
              <w:spacing w:before="120" w:after="120" w:line="240" w:lineRule="auto"/>
              <w:contextualSpacing w:val="0"/>
              <w:jc w:val="both"/>
              <w:rPr>
                <w:bCs/>
                <w:iCs/>
              </w:rPr>
            </w:pPr>
            <w:r w:rsidRPr="004A6351">
              <w:t>Hoá chất nguy hiểm trong Phiếu này có thể có những tính chất nguy hiểm khác tuỳ theo hoàn cảnh sử dụng và tiếp xúc.</w:t>
            </w:r>
          </w:p>
        </w:tc>
      </w:tr>
    </w:tbl>
    <w:p w:rsidR="00C83C4F" w:rsidRPr="004A6351" w:rsidRDefault="00C83C4F" w:rsidP="00CF1B3D">
      <w:pPr>
        <w:keepNext/>
        <w:keepLines/>
        <w:widowControl w:val="0"/>
      </w:pPr>
    </w:p>
    <w:sectPr w:rsidR="00C83C4F" w:rsidRPr="004A6351" w:rsidSect="003D2A46">
      <w:headerReference w:type="even" r:id="rId12"/>
      <w:footerReference w:type="default" r:id="rId13"/>
      <w:footerReference w:type="first" r:id="rId14"/>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47" w:rsidRDefault="009F0747">
      <w:r>
        <w:separator/>
      </w:r>
    </w:p>
  </w:endnote>
  <w:endnote w:type="continuationSeparator" w:id="0">
    <w:p w:rsidR="009F0747" w:rsidRDefault="009F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1312EA">
              <w:rPr>
                <w:b/>
              </w:rPr>
              <w:fldChar w:fldCharType="begin"/>
            </w:r>
            <w:r>
              <w:rPr>
                <w:b/>
              </w:rPr>
              <w:instrText xml:space="preserve"> PAGE </w:instrText>
            </w:r>
            <w:r w:rsidR="001312EA">
              <w:rPr>
                <w:b/>
              </w:rPr>
              <w:fldChar w:fldCharType="separate"/>
            </w:r>
            <w:r w:rsidR="00BD48E3">
              <w:rPr>
                <w:b/>
                <w:noProof/>
              </w:rPr>
              <w:t>2</w:t>
            </w:r>
            <w:r w:rsidR="001312EA">
              <w:rPr>
                <w:b/>
              </w:rPr>
              <w:fldChar w:fldCharType="end"/>
            </w:r>
            <w:r>
              <w:t>/</w:t>
            </w:r>
            <w:r w:rsidR="001312EA">
              <w:rPr>
                <w:b/>
              </w:rPr>
              <w:fldChar w:fldCharType="begin"/>
            </w:r>
            <w:r>
              <w:rPr>
                <w:b/>
              </w:rPr>
              <w:instrText xml:space="preserve"> NUMPAGES  </w:instrText>
            </w:r>
            <w:r w:rsidR="001312EA">
              <w:rPr>
                <w:b/>
              </w:rPr>
              <w:fldChar w:fldCharType="separate"/>
            </w:r>
            <w:r w:rsidR="00BD48E3">
              <w:rPr>
                <w:b/>
                <w:noProof/>
              </w:rPr>
              <w:t>10</w:t>
            </w:r>
            <w:r w:rsidR="001312EA">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1312EA">
              <w:rPr>
                <w:b/>
              </w:rPr>
              <w:fldChar w:fldCharType="begin"/>
            </w:r>
            <w:r>
              <w:rPr>
                <w:b/>
              </w:rPr>
              <w:instrText xml:space="preserve"> PAGE </w:instrText>
            </w:r>
            <w:r w:rsidR="001312EA">
              <w:rPr>
                <w:b/>
              </w:rPr>
              <w:fldChar w:fldCharType="separate"/>
            </w:r>
            <w:r w:rsidR="00BD48E3">
              <w:rPr>
                <w:b/>
                <w:noProof/>
              </w:rPr>
              <w:t>1</w:t>
            </w:r>
            <w:r w:rsidR="001312EA">
              <w:rPr>
                <w:b/>
              </w:rPr>
              <w:fldChar w:fldCharType="end"/>
            </w:r>
            <w:r>
              <w:t>/</w:t>
            </w:r>
            <w:r w:rsidR="001312EA">
              <w:rPr>
                <w:b/>
              </w:rPr>
              <w:fldChar w:fldCharType="begin"/>
            </w:r>
            <w:r>
              <w:rPr>
                <w:b/>
              </w:rPr>
              <w:instrText xml:space="preserve"> NUMPAGES  </w:instrText>
            </w:r>
            <w:r w:rsidR="001312EA">
              <w:rPr>
                <w:b/>
              </w:rPr>
              <w:fldChar w:fldCharType="separate"/>
            </w:r>
            <w:r w:rsidR="00BD48E3">
              <w:rPr>
                <w:b/>
                <w:noProof/>
              </w:rPr>
              <w:t>10</w:t>
            </w:r>
            <w:r w:rsidR="001312EA">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47" w:rsidRDefault="009F0747">
      <w:r>
        <w:separator/>
      </w:r>
    </w:p>
  </w:footnote>
  <w:footnote w:type="continuationSeparator" w:id="0">
    <w:p w:rsidR="009F0747" w:rsidRDefault="009F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1312EA"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42BA9"/>
    <w:multiLevelType w:val="hybridMultilevel"/>
    <w:tmpl w:val="55E82B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4"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FA003BE"/>
    <w:multiLevelType w:val="hybridMultilevel"/>
    <w:tmpl w:val="616A9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B12AA3"/>
    <w:multiLevelType w:val="hybridMultilevel"/>
    <w:tmpl w:val="B71C38D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3"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5" w15:restartNumberingAfterBreak="0">
    <w:nsid w:val="79516064"/>
    <w:multiLevelType w:val="hybridMultilevel"/>
    <w:tmpl w:val="838613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7"/>
  </w:num>
  <w:num w:numId="6">
    <w:abstractNumId w:val="14"/>
  </w:num>
  <w:num w:numId="7">
    <w:abstractNumId w:val="12"/>
  </w:num>
  <w:num w:numId="8">
    <w:abstractNumId w:val="1"/>
  </w:num>
  <w:num w:numId="9">
    <w:abstractNumId w:val="10"/>
  </w:num>
  <w:num w:numId="10">
    <w:abstractNumId w:val="8"/>
  </w:num>
  <w:num w:numId="11">
    <w:abstractNumId w:val="4"/>
  </w:num>
  <w:num w:numId="12">
    <w:abstractNumId w:val="11"/>
  </w:num>
  <w:num w:numId="13">
    <w:abstractNumId w:val="5"/>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97E"/>
    <w:rsid w:val="00001D5A"/>
    <w:rsid w:val="000022B0"/>
    <w:rsid w:val="00004619"/>
    <w:rsid w:val="00004DCA"/>
    <w:rsid w:val="00006099"/>
    <w:rsid w:val="00006212"/>
    <w:rsid w:val="0000628B"/>
    <w:rsid w:val="00007C77"/>
    <w:rsid w:val="00007E57"/>
    <w:rsid w:val="00010619"/>
    <w:rsid w:val="000127AA"/>
    <w:rsid w:val="000139A8"/>
    <w:rsid w:val="00014A18"/>
    <w:rsid w:val="00014B00"/>
    <w:rsid w:val="00014C95"/>
    <w:rsid w:val="00014E3A"/>
    <w:rsid w:val="00016245"/>
    <w:rsid w:val="000162BF"/>
    <w:rsid w:val="0001688E"/>
    <w:rsid w:val="00017D44"/>
    <w:rsid w:val="00022936"/>
    <w:rsid w:val="00023C62"/>
    <w:rsid w:val="000248C5"/>
    <w:rsid w:val="0002494C"/>
    <w:rsid w:val="00025464"/>
    <w:rsid w:val="0003057B"/>
    <w:rsid w:val="000305DA"/>
    <w:rsid w:val="000309CE"/>
    <w:rsid w:val="00031A4B"/>
    <w:rsid w:val="000335F2"/>
    <w:rsid w:val="0003502D"/>
    <w:rsid w:val="00035097"/>
    <w:rsid w:val="0003664D"/>
    <w:rsid w:val="000375BF"/>
    <w:rsid w:val="00041BBE"/>
    <w:rsid w:val="00042197"/>
    <w:rsid w:val="00042FAB"/>
    <w:rsid w:val="000434F3"/>
    <w:rsid w:val="00043A77"/>
    <w:rsid w:val="00043FE7"/>
    <w:rsid w:val="00044A4B"/>
    <w:rsid w:val="00050958"/>
    <w:rsid w:val="00052A1C"/>
    <w:rsid w:val="00052CCC"/>
    <w:rsid w:val="0005376E"/>
    <w:rsid w:val="0005429F"/>
    <w:rsid w:val="00054986"/>
    <w:rsid w:val="00056D81"/>
    <w:rsid w:val="00057A79"/>
    <w:rsid w:val="00057DF5"/>
    <w:rsid w:val="00060360"/>
    <w:rsid w:val="000666A3"/>
    <w:rsid w:val="00067A4C"/>
    <w:rsid w:val="00067FC6"/>
    <w:rsid w:val="000721B7"/>
    <w:rsid w:val="00074DB5"/>
    <w:rsid w:val="0007516D"/>
    <w:rsid w:val="00075375"/>
    <w:rsid w:val="00075455"/>
    <w:rsid w:val="00075488"/>
    <w:rsid w:val="0007637C"/>
    <w:rsid w:val="000770AE"/>
    <w:rsid w:val="0008167A"/>
    <w:rsid w:val="00082F1A"/>
    <w:rsid w:val="000856F5"/>
    <w:rsid w:val="00085E15"/>
    <w:rsid w:val="000861CA"/>
    <w:rsid w:val="0008670E"/>
    <w:rsid w:val="000869E2"/>
    <w:rsid w:val="000900F6"/>
    <w:rsid w:val="000937F4"/>
    <w:rsid w:val="00093E93"/>
    <w:rsid w:val="00095479"/>
    <w:rsid w:val="00095926"/>
    <w:rsid w:val="000960AD"/>
    <w:rsid w:val="00096567"/>
    <w:rsid w:val="00096E2E"/>
    <w:rsid w:val="000A01C5"/>
    <w:rsid w:val="000A04F8"/>
    <w:rsid w:val="000A1552"/>
    <w:rsid w:val="000A18D6"/>
    <w:rsid w:val="000A25C4"/>
    <w:rsid w:val="000A2CB0"/>
    <w:rsid w:val="000A3F56"/>
    <w:rsid w:val="000A4851"/>
    <w:rsid w:val="000A5377"/>
    <w:rsid w:val="000A5E76"/>
    <w:rsid w:val="000A731F"/>
    <w:rsid w:val="000A7A69"/>
    <w:rsid w:val="000B015C"/>
    <w:rsid w:val="000B14FE"/>
    <w:rsid w:val="000B15C5"/>
    <w:rsid w:val="000B4E24"/>
    <w:rsid w:val="000B57B2"/>
    <w:rsid w:val="000B661C"/>
    <w:rsid w:val="000B72E9"/>
    <w:rsid w:val="000C032F"/>
    <w:rsid w:val="000C07FB"/>
    <w:rsid w:val="000C0D9C"/>
    <w:rsid w:val="000C138C"/>
    <w:rsid w:val="000C203D"/>
    <w:rsid w:val="000C2D83"/>
    <w:rsid w:val="000C2ED5"/>
    <w:rsid w:val="000C4D6E"/>
    <w:rsid w:val="000C6832"/>
    <w:rsid w:val="000C69A0"/>
    <w:rsid w:val="000C6B86"/>
    <w:rsid w:val="000C6CC4"/>
    <w:rsid w:val="000C7A24"/>
    <w:rsid w:val="000D0AAD"/>
    <w:rsid w:val="000D273E"/>
    <w:rsid w:val="000D37A6"/>
    <w:rsid w:val="000D420C"/>
    <w:rsid w:val="000D4247"/>
    <w:rsid w:val="000D68FC"/>
    <w:rsid w:val="000D6F85"/>
    <w:rsid w:val="000D78C6"/>
    <w:rsid w:val="000E3B9A"/>
    <w:rsid w:val="000E54E4"/>
    <w:rsid w:val="000E5C8B"/>
    <w:rsid w:val="000E7C41"/>
    <w:rsid w:val="000F26AC"/>
    <w:rsid w:val="000F3148"/>
    <w:rsid w:val="000F3BD7"/>
    <w:rsid w:val="000F5115"/>
    <w:rsid w:val="0010062A"/>
    <w:rsid w:val="00100A67"/>
    <w:rsid w:val="00101407"/>
    <w:rsid w:val="00102D8D"/>
    <w:rsid w:val="0010453D"/>
    <w:rsid w:val="0010542D"/>
    <w:rsid w:val="00106118"/>
    <w:rsid w:val="00110EA1"/>
    <w:rsid w:val="00111924"/>
    <w:rsid w:val="00111F98"/>
    <w:rsid w:val="00112B2C"/>
    <w:rsid w:val="00112C9D"/>
    <w:rsid w:val="0011533D"/>
    <w:rsid w:val="001154F9"/>
    <w:rsid w:val="00115A37"/>
    <w:rsid w:val="001205FA"/>
    <w:rsid w:val="00122807"/>
    <w:rsid w:val="0012439D"/>
    <w:rsid w:val="00125949"/>
    <w:rsid w:val="00127581"/>
    <w:rsid w:val="001303D8"/>
    <w:rsid w:val="00130E95"/>
    <w:rsid w:val="001312EA"/>
    <w:rsid w:val="0013147E"/>
    <w:rsid w:val="001314E9"/>
    <w:rsid w:val="00132A6F"/>
    <w:rsid w:val="00133138"/>
    <w:rsid w:val="001339FA"/>
    <w:rsid w:val="00134220"/>
    <w:rsid w:val="00134C64"/>
    <w:rsid w:val="00134D68"/>
    <w:rsid w:val="0013560F"/>
    <w:rsid w:val="0013580A"/>
    <w:rsid w:val="001360DE"/>
    <w:rsid w:val="0013649A"/>
    <w:rsid w:val="00136B42"/>
    <w:rsid w:val="001376F5"/>
    <w:rsid w:val="00137B0F"/>
    <w:rsid w:val="00140907"/>
    <w:rsid w:val="00141625"/>
    <w:rsid w:val="00141DC0"/>
    <w:rsid w:val="001423A8"/>
    <w:rsid w:val="00142982"/>
    <w:rsid w:val="00144628"/>
    <w:rsid w:val="001458F5"/>
    <w:rsid w:val="00146074"/>
    <w:rsid w:val="00146356"/>
    <w:rsid w:val="001465CC"/>
    <w:rsid w:val="00147558"/>
    <w:rsid w:val="0015059F"/>
    <w:rsid w:val="001509A8"/>
    <w:rsid w:val="0015350E"/>
    <w:rsid w:val="00154A8F"/>
    <w:rsid w:val="00155407"/>
    <w:rsid w:val="00155C4B"/>
    <w:rsid w:val="00156AAF"/>
    <w:rsid w:val="0015707D"/>
    <w:rsid w:val="001606EB"/>
    <w:rsid w:val="0016077E"/>
    <w:rsid w:val="00160F66"/>
    <w:rsid w:val="0016197B"/>
    <w:rsid w:val="00162CBB"/>
    <w:rsid w:val="001651EF"/>
    <w:rsid w:val="001654E1"/>
    <w:rsid w:val="001654EB"/>
    <w:rsid w:val="001655CB"/>
    <w:rsid w:val="001660CC"/>
    <w:rsid w:val="0017025A"/>
    <w:rsid w:val="00173AF5"/>
    <w:rsid w:val="0017489D"/>
    <w:rsid w:val="00174E46"/>
    <w:rsid w:val="00175475"/>
    <w:rsid w:val="00176731"/>
    <w:rsid w:val="00176E9C"/>
    <w:rsid w:val="00176EEB"/>
    <w:rsid w:val="00177452"/>
    <w:rsid w:val="001777E6"/>
    <w:rsid w:val="00182FF7"/>
    <w:rsid w:val="00183DA0"/>
    <w:rsid w:val="00185360"/>
    <w:rsid w:val="00186217"/>
    <w:rsid w:val="0019117E"/>
    <w:rsid w:val="00191D6B"/>
    <w:rsid w:val="0019247F"/>
    <w:rsid w:val="00192503"/>
    <w:rsid w:val="00192970"/>
    <w:rsid w:val="00192D12"/>
    <w:rsid w:val="00194578"/>
    <w:rsid w:val="001945EF"/>
    <w:rsid w:val="0019463E"/>
    <w:rsid w:val="0019633E"/>
    <w:rsid w:val="001963FE"/>
    <w:rsid w:val="00196DEB"/>
    <w:rsid w:val="00197732"/>
    <w:rsid w:val="0019784D"/>
    <w:rsid w:val="00197F9B"/>
    <w:rsid w:val="001A0347"/>
    <w:rsid w:val="001A1646"/>
    <w:rsid w:val="001A1AEA"/>
    <w:rsid w:val="001A2700"/>
    <w:rsid w:val="001A3CA0"/>
    <w:rsid w:val="001A68BF"/>
    <w:rsid w:val="001A7730"/>
    <w:rsid w:val="001A7D19"/>
    <w:rsid w:val="001B0271"/>
    <w:rsid w:val="001B0645"/>
    <w:rsid w:val="001B0EB8"/>
    <w:rsid w:val="001B34B3"/>
    <w:rsid w:val="001B35E4"/>
    <w:rsid w:val="001B45E8"/>
    <w:rsid w:val="001B583E"/>
    <w:rsid w:val="001B748B"/>
    <w:rsid w:val="001B7649"/>
    <w:rsid w:val="001B7751"/>
    <w:rsid w:val="001C23D6"/>
    <w:rsid w:val="001C354C"/>
    <w:rsid w:val="001C46A0"/>
    <w:rsid w:val="001C5485"/>
    <w:rsid w:val="001C66C9"/>
    <w:rsid w:val="001C7AF9"/>
    <w:rsid w:val="001D07C7"/>
    <w:rsid w:val="001D2DA6"/>
    <w:rsid w:val="001D3456"/>
    <w:rsid w:val="001D3683"/>
    <w:rsid w:val="001D4927"/>
    <w:rsid w:val="001D6C6E"/>
    <w:rsid w:val="001D75DD"/>
    <w:rsid w:val="001D7EC1"/>
    <w:rsid w:val="001E0DAC"/>
    <w:rsid w:val="001E290B"/>
    <w:rsid w:val="001E3AFB"/>
    <w:rsid w:val="001E3D5C"/>
    <w:rsid w:val="001E4157"/>
    <w:rsid w:val="001E48A4"/>
    <w:rsid w:val="001E4A1E"/>
    <w:rsid w:val="001E5790"/>
    <w:rsid w:val="001E6815"/>
    <w:rsid w:val="001E684C"/>
    <w:rsid w:val="001F059B"/>
    <w:rsid w:val="001F08D4"/>
    <w:rsid w:val="001F1333"/>
    <w:rsid w:val="001F1D37"/>
    <w:rsid w:val="001F1FAE"/>
    <w:rsid w:val="001F3948"/>
    <w:rsid w:val="001F51DD"/>
    <w:rsid w:val="001F587D"/>
    <w:rsid w:val="001F5C98"/>
    <w:rsid w:val="00200F37"/>
    <w:rsid w:val="00201380"/>
    <w:rsid w:val="002038D1"/>
    <w:rsid w:val="00204089"/>
    <w:rsid w:val="00204208"/>
    <w:rsid w:val="00204AD8"/>
    <w:rsid w:val="00204BFF"/>
    <w:rsid w:val="00206FE3"/>
    <w:rsid w:val="002072C0"/>
    <w:rsid w:val="002076FB"/>
    <w:rsid w:val="00207950"/>
    <w:rsid w:val="002101DE"/>
    <w:rsid w:val="00210B5F"/>
    <w:rsid w:val="00212193"/>
    <w:rsid w:val="00212429"/>
    <w:rsid w:val="00212ABC"/>
    <w:rsid w:val="0021365B"/>
    <w:rsid w:val="00213882"/>
    <w:rsid w:val="00216CAD"/>
    <w:rsid w:val="00217ACE"/>
    <w:rsid w:val="00217D26"/>
    <w:rsid w:val="00220823"/>
    <w:rsid w:val="00221630"/>
    <w:rsid w:val="00221652"/>
    <w:rsid w:val="00222C68"/>
    <w:rsid w:val="00223B9A"/>
    <w:rsid w:val="00224129"/>
    <w:rsid w:val="00224309"/>
    <w:rsid w:val="002255D0"/>
    <w:rsid w:val="00230AB4"/>
    <w:rsid w:val="0023260F"/>
    <w:rsid w:val="00232A7B"/>
    <w:rsid w:val="00233642"/>
    <w:rsid w:val="00235A05"/>
    <w:rsid w:val="002407CA"/>
    <w:rsid w:val="00240D5C"/>
    <w:rsid w:val="00241D39"/>
    <w:rsid w:val="00242680"/>
    <w:rsid w:val="002435B1"/>
    <w:rsid w:val="0024399E"/>
    <w:rsid w:val="00244309"/>
    <w:rsid w:val="00245926"/>
    <w:rsid w:val="00245B4F"/>
    <w:rsid w:val="002461B3"/>
    <w:rsid w:val="00247648"/>
    <w:rsid w:val="00251F06"/>
    <w:rsid w:val="0025244E"/>
    <w:rsid w:val="0025291F"/>
    <w:rsid w:val="002534F3"/>
    <w:rsid w:val="00253DF0"/>
    <w:rsid w:val="00254802"/>
    <w:rsid w:val="002557E7"/>
    <w:rsid w:val="00257DA8"/>
    <w:rsid w:val="002608E5"/>
    <w:rsid w:val="00261BBC"/>
    <w:rsid w:val="00262297"/>
    <w:rsid w:val="0026407D"/>
    <w:rsid w:val="00264149"/>
    <w:rsid w:val="00264E4D"/>
    <w:rsid w:val="00267E7F"/>
    <w:rsid w:val="00267EC2"/>
    <w:rsid w:val="00270668"/>
    <w:rsid w:val="00271030"/>
    <w:rsid w:val="00271575"/>
    <w:rsid w:val="002718AC"/>
    <w:rsid w:val="00273631"/>
    <w:rsid w:val="00273B0A"/>
    <w:rsid w:val="00275456"/>
    <w:rsid w:val="00275AE5"/>
    <w:rsid w:val="002760CB"/>
    <w:rsid w:val="002775A0"/>
    <w:rsid w:val="002779FC"/>
    <w:rsid w:val="00283C9F"/>
    <w:rsid w:val="00284992"/>
    <w:rsid w:val="00286FDD"/>
    <w:rsid w:val="00287583"/>
    <w:rsid w:val="00287A09"/>
    <w:rsid w:val="0029066E"/>
    <w:rsid w:val="002927F0"/>
    <w:rsid w:val="002928D3"/>
    <w:rsid w:val="00293032"/>
    <w:rsid w:val="00293A24"/>
    <w:rsid w:val="00294636"/>
    <w:rsid w:val="00294791"/>
    <w:rsid w:val="00294E61"/>
    <w:rsid w:val="00294F41"/>
    <w:rsid w:val="00296EB3"/>
    <w:rsid w:val="00297762"/>
    <w:rsid w:val="002A05E4"/>
    <w:rsid w:val="002A11D2"/>
    <w:rsid w:val="002A21E7"/>
    <w:rsid w:val="002A4D60"/>
    <w:rsid w:val="002A753C"/>
    <w:rsid w:val="002B0FED"/>
    <w:rsid w:val="002B1D57"/>
    <w:rsid w:val="002B262B"/>
    <w:rsid w:val="002B459A"/>
    <w:rsid w:val="002B51DE"/>
    <w:rsid w:val="002B53D1"/>
    <w:rsid w:val="002B57D1"/>
    <w:rsid w:val="002B6464"/>
    <w:rsid w:val="002B75C8"/>
    <w:rsid w:val="002B77FE"/>
    <w:rsid w:val="002C12E4"/>
    <w:rsid w:val="002C2023"/>
    <w:rsid w:val="002C3B8A"/>
    <w:rsid w:val="002C406E"/>
    <w:rsid w:val="002C50D9"/>
    <w:rsid w:val="002C5424"/>
    <w:rsid w:val="002C58D3"/>
    <w:rsid w:val="002C7E76"/>
    <w:rsid w:val="002D037B"/>
    <w:rsid w:val="002D0577"/>
    <w:rsid w:val="002D0B45"/>
    <w:rsid w:val="002D0D2A"/>
    <w:rsid w:val="002D1919"/>
    <w:rsid w:val="002D5596"/>
    <w:rsid w:val="002D5CE4"/>
    <w:rsid w:val="002D63D6"/>
    <w:rsid w:val="002D6E23"/>
    <w:rsid w:val="002D768A"/>
    <w:rsid w:val="002D7E8D"/>
    <w:rsid w:val="002D7F4A"/>
    <w:rsid w:val="002E0EAE"/>
    <w:rsid w:val="002E15DF"/>
    <w:rsid w:val="002E2C74"/>
    <w:rsid w:val="002E38C7"/>
    <w:rsid w:val="002E47C7"/>
    <w:rsid w:val="002E5101"/>
    <w:rsid w:val="002E6A7A"/>
    <w:rsid w:val="002F1F12"/>
    <w:rsid w:val="002F4537"/>
    <w:rsid w:val="002F4C1C"/>
    <w:rsid w:val="002F54F3"/>
    <w:rsid w:val="002F6F99"/>
    <w:rsid w:val="00301ABF"/>
    <w:rsid w:val="00303721"/>
    <w:rsid w:val="003038DE"/>
    <w:rsid w:val="00304AD2"/>
    <w:rsid w:val="003078A5"/>
    <w:rsid w:val="00307EA7"/>
    <w:rsid w:val="00310534"/>
    <w:rsid w:val="003122D2"/>
    <w:rsid w:val="00313169"/>
    <w:rsid w:val="00313375"/>
    <w:rsid w:val="00313512"/>
    <w:rsid w:val="003143DB"/>
    <w:rsid w:val="00314587"/>
    <w:rsid w:val="0031538E"/>
    <w:rsid w:val="003162EB"/>
    <w:rsid w:val="003164A4"/>
    <w:rsid w:val="0031651D"/>
    <w:rsid w:val="00321F0A"/>
    <w:rsid w:val="00322AF1"/>
    <w:rsid w:val="00322B90"/>
    <w:rsid w:val="00323387"/>
    <w:rsid w:val="003237EA"/>
    <w:rsid w:val="0032381F"/>
    <w:rsid w:val="00323A40"/>
    <w:rsid w:val="00323ADC"/>
    <w:rsid w:val="00324910"/>
    <w:rsid w:val="00327295"/>
    <w:rsid w:val="00327DE2"/>
    <w:rsid w:val="00327ECE"/>
    <w:rsid w:val="00330595"/>
    <w:rsid w:val="00330E55"/>
    <w:rsid w:val="003310F2"/>
    <w:rsid w:val="00331ED6"/>
    <w:rsid w:val="00332570"/>
    <w:rsid w:val="0033316B"/>
    <w:rsid w:val="003346BE"/>
    <w:rsid w:val="00340A18"/>
    <w:rsid w:val="00340E07"/>
    <w:rsid w:val="00341482"/>
    <w:rsid w:val="00341CEA"/>
    <w:rsid w:val="00341E64"/>
    <w:rsid w:val="00341F8A"/>
    <w:rsid w:val="00343229"/>
    <w:rsid w:val="0034452D"/>
    <w:rsid w:val="00345AC4"/>
    <w:rsid w:val="003460E5"/>
    <w:rsid w:val="00347E81"/>
    <w:rsid w:val="0035050E"/>
    <w:rsid w:val="003505E1"/>
    <w:rsid w:val="0035416B"/>
    <w:rsid w:val="0035538A"/>
    <w:rsid w:val="00356DDD"/>
    <w:rsid w:val="00356DE1"/>
    <w:rsid w:val="003571EE"/>
    <w:rsid w:val="003604E0"/>
    <w:rsid w:val="00362160"/>
    <w:rsid w:val="003637BA"/>
    <w:rsid w:val="00364AF1"/>
    <w:rsid w:val="00364BF1"/>
    <w:rsid w:val="003665DF"/>
    <w:rsid w:val="00367DE9"/>
    <w:rsid w:val="00367F14"/>
    <w:rsid w:val="00370864"/>
    <w:rsid w:val="00370B22"/>
    <w:rsid w:val="00370F5A"/>
    <w:rsid w:val="0037161E"/>
    <w:rsid w:val="003721C2"/>
    <w:rsid w:val="0037260D"/>
    <w:rsid w:val="00372C2A"/>
    <w:rsid w:val="00376746"/>
    <w:rsid w:val="00376FE8"/>
    <w:rsid w:val="00380187"/>
    <w:rsid w:val="00380301"/>
    <w:rsid w:val="00381BB0"/>
    <w:rsid w:val="00381C31"/>
    <w:rsid w:val="003846A6"/>
    <w:rsid w:val="0038542F"/>
    <w:rsid w:val="003858FB"/>
    <w:rsid w:val="00385AD5"/>
    <w:rsid w:val="003878F7"/>
    <w:rsid w:val="00391499"/>
    <w:rsid w:val="0039320E"/>
    <w:rsid w:val="00395729"/>
    <w:rsid w:val="00396C65"/>
    <w:rsid w:val="00397808"/>
    <w:rsid w:val="00397E52"/>
    <w:rsid w:val="003A0350"/>
    <w:rsid w:val="003A0ADA"/>
    <w:rsid w:val="003A134F"/>
    <w:rsid w:val="003A150F"/>
    <w:rsid w:val="003A23A7"/>
    <w:rsid w:val="003A28D4"/>
    <w:rsid w:val="003A2DE6"/>
    <w:rsid w:val="003A3898"/>
    <w:rsid w:val="003A392C"/>
    <w:rsid w:val="003A6A34"/>
    <w:rsid w:val="003A77E1"/>
    <w:rsid w:val="003B12ED"/>
    <w:rsid w:val="003B19FF"/>
    <w:rsid w:val="003B2572"/>
    <w:rsid w:val="003B2877"/>
    <w:rsid w:val="003B2EBB"/>
    <w:rsid w:val="003B582D"/>
    <w:rsid w:val="003B615E"/>
    <w:rsid w:val="003B6B0F"/>
    <w:rsid w:val="003B7FBB"/>
    <w:rsid w:val="003C06CB"/>
    <w:rsid w:val="003C13AA"/>
    <w:rsid w:val="003C19FF"/>
    <w:rsid w:val="003C336A"/>
    <w:rsid w:val="003C6A38"/>
    <w:rsid w:val="003D1B17"/>
    <w:rsid w:val="003D1C2D"/>
    <w:rsid w:val="003D2A46"/>
    <w:rsid w:val="003D2B89"/>
    <w:rsid w:val="003D2D0A"/>
    <w:rsid w:val="003D35FF"/>
    <w:rsid w:val="003D3970"/>
    <w:rsid w:val="003D3E7B"/>
    <w:rsid w:val="003D430F"/>
    <w:rsid w:val="003D4B4B"/>
    <w:rsid w:val="003D5F18"/>
    <w:rsid w:val="003D606E"/>
    <w:rsid w:val="003D6461"/>
    <w:rsid w:val="003D7D05"/>
    <w:rsid w:val="003E1388"/>
    <w:rsid w:val="003E36ED"/>
    <w:rsid w:val="003E443D"/>
    <w:rsid w:val="003E4E96"/>
    <w:rsid w:val="003E71F9"/>
    <w:rsid w:val="003F0612"/>
    <w:rsid w:val="003F088B"/>
    <w:rsid w:val="003F0CD5"/>
    <w:rsid w:val="003F1B41"/>
    <w:rsid w:val="003F2226"/>
    <w:rsid w:val="003F2317"/>
    <w:rsid w:val="003F271F"/>
    <w:rsid w:val="003F30EC"/>
    <w:rsid w:val="003F5966"/>
    <w:rsid w:val="003F76D9"/>
    <w:rsid w:val="00401728"/>
    <w:rsid w:val="00401E2B"/>
    <w:rsid w:val="0040259F"/>
    <w:rsid w:val="0040332E"/>
    <w:rsid w:val="00403362"/>
    <w:rsid w:val="00403FAA"/>
    <w:rsid w:val="00404A88"/>
    <w:rsid w:val="00405A63"/>
    <w:rsid w:val="00406854"/>
    <w:rsid w:val="004079DA"/>
    <w:rsid w:val="0041001C"/>
    <w:rsid w:val="00411199"/>
    <w:rsid w:val="004117E1"/>
    <w:rsid w:val="00412830"/>
    <w:rsid w:val="004130C7"/>
    <w:rsid w:val="004133CD"/>
    <w:rsid w:val="00413929"/>
    <w:rsid w:val="004143C1"/>
    <w:rsid w:val="004153BC"/>
    <w:rsid w:val="00415D16"/>
    <w:rsid w:val="00415E0E"/>
    <w:rsid w:val="0042099B"/>
    <w:rsid w:val="00421126"/>
    <w:rsid w:val="00421307"/>
    <w:rsid w:val="004217C7"/>
    <w:rsid w:val="004218E0"/>
    <w:rsid w:val="00423DC2"/>
    <w:rsid w:val="004243C8"/>
    <w:rsid w:val="00424B08"/>
    <w:rsid w:val="00424F83"/>
    <w:rsid w:val="004255CB"/>
    <w:rsid w:val="00425758"/>
    <w:rsid w:val="00426E09"/>
    <w:rsid w:val="0043045B"/>
    <w:rsid w:val="00431391"/>
    <w:rsid w:val="00433325"/>
    <w:rsid w:val="0043415B"/>
    <w:rsid w:val="0043431D"/>
    <w:rsid w:val="00434432"/>
    <w:rsid w:val="004355AE"/>
    <w:rsid w:val="004357CC"/>
    <w:rsid w:val="00436499"/>
    <w:rsid w:val="00436952"/>
    <w:rsid w:val="00436A31"/>
    <w:rsid w:val="00437594"/>
    <w:rsid w:val="0044049B"/>
    <w:rsid w:val="00442905"/>
    <w:rsid w:val="0044307D"/>
    <w:rsid w:val="00443197"/>
    <w:rsid w:val="00443C26"/>
    <w:rsid w:val="00444199"/>
    <w:rsid w:val="0044551B"/>
    <w:rsid w:val="0044606F"/>
    <w:rsid w:val="0044634B"/>
    <w:rsid w:val="0044795F"/>
    <w:rsid w:val="00447F1A"/>
    <w:rsid w:val="004500E6"/>
    <w:rsid w:val="00450F92"/>
    <w:rsid w:val="00451395"/>
    <w:rsid w:val="0045169B"/>
    <w:rsid w:val="00453930"/>
    <w:rsid w:val="004549B0"/>
    <w:rsid w:val="004549E7"/>
    <w:rsid w:val="00454C2F"/>
    <w:rsid w:val="0045675B"/>
    <w:rsid w:val="00456B2F"/>
    <w:rsid w:val="00456EB6"/>
    <w:rsid w:val="00457ECE"/>
    <w:rsid w:val="004603EF"/>
    <w:rsid w:val="0046338A"/>
    <w:rsid w:val="0046381A"/>
    <w:rsid w:val="00463955"/>
    <w:rsid w:val="004648A4"/>
    <w:rsid w:val="004648B3"/>
    <w:rsid w:val="00464A10"/>
    <w:rsid w:val="004652FE"/>
    <w:rsid w:val="004667A3"/>
    <w:rsid w:val="00467423"/>
    <w:rsid w:val="0046771F"/>
    <w:rsid w:val="00467F5D"/>
    <w:rsid w:val="00473011"/>
    <w:rsid w:val="00474DCD"/>
    <w:rsid w:val="004752F8"/>
    <w:rsid w:val="00475B8C"/>
    <w:rsid w:val="00476666"/>
    <w:rsid w:val="00476951"/>
    <w:rsid w:val="0047697D"/>
    <w:rsid w:val="00477484"/>
    <w:rsid w:val="0048005C"/>
    <w:rsid w:val="00484034"/>
    <w:rsid w:val="00484FB9"/>
    <w:rsid w:val="00486D82"/>
    <w:rsid w:val="004876D9"/>
    <w:rsid w:val="004878C0"/>
    <w:rsid w:val="00491C7C"/>
    <w:rsid w:val="00491F4C"/>
    <w:rsid w:val="004933B9"/>
    <w:rsid w:val="00493B5B"/>
    <w:rsid w:val="00496A90"/>
    <w:rsid w:val="004A00F0"/>
    <w:rsid w:val="004A291F"/>
    <w:rsid w:val="004A3AEE"/>
    <w:rsid w:val="004A4873"/>
    <w:rsid w:val="004A61F0"/>
    <w:rsid w:val="004A622E"/>
    <w:rsid w:val="004A6351"/>
    <w:rsid w:val="004A7072"/>
    <w:rsid w:val="004A72AB"/>
    <w:rsid w:val="004A74A5"/>
    <w:rsid w:val="004B0980"/>
    <w:rsid w:val="004B190E"/>
    <w:rsid w:val="004B22D5"/>
    <w:rsid w:val="004B2C08"/>
    <w:rsid w:val="004B2EC2"/>
    <w:rsid w:val="004B3C9D"/>
    <w:rsid w:val="004B503B"/>
    <w:rsid w:val="004B6971"/>
    <w:rsid w:val="004B6F3A"/>
    <w:rsid w:val="004B7686"/>
    <w:rsid w:val="004B7BFE"/>
    <w:rsid w:val="004B7D43"/>
    <w:rsid w:val="004C0326"/>
    <w:rsid w:val="004C094C"/>
    <w:rsid w:val="004C09C9"/>
    <w:rsid w:val="004C0C21"/>
    <w:rsid w:val="004C1293"/>
    <w:rsid w:val="004C2D05"/>
    <w:rsid w:val="004C30AE"/>
    <w:rsid w:val="004C392C"/>
    <w:rsid w:val="004C4763"/>
    <w:rsid w:val="004C4AB5"/>
    <w:rsid w:val="004C5C57"/>
    <w:rsid w:val="004D16E5"/>
    <w:rsid w:val="004D1998"/>
    <w:rsid w:val="004D310B"/>
    <w:rsid w:val="004D3665"/>
    <w:rsid w:val="004D4BA9"/>
    <w:rsid w:val="004D52E3"/>
    <w:rsid w:val="004D56CF"/>
    <w:rsid w:val="004D5AEF"/>
    <w:rsid w:val="004D7365"/>
    <w:rsid w:val="004D76A0"/>
    <w:rsid w:val="004D7F97"/>
    <w:rsid w:val="004E09ED"/>
    <w:rsid w:val="004E2161"/>
    <w:rsid w:val="004E2195"/>
    <w:rsid w:val="004E241C"/>
    <w:rsid w:val="004E368B"/>
    <w:rsid w:val="004E43CC"/>
    <w:rsid w:val="004E5936"/>
    <w:rsid w:val="004E597A"/>
    <w:rsid w:val="004E699C"/>
    <w:rsid w:val="004E7463"/>
    <w:rsid w:val="004E7574"/>
    <w:rsid w:val="004E797D"/>
    <w:rsid w:val="004E7DBA"/>
    <w:rsid w:val="004F2926"/>
    <w:rsid w:val="004F3EA6"/>
    <w:rsid w:val="004F542F"/>
    <w:rsid w:val="004F5691"/>
    <w:rsid w:val="004F59D8"/>
    <w:rsid w:val="004F5A9B"/>
    <w:rsid w:val="004F6315"/>
    <w:rsid w:val="004F7046"/>
    <w:rsid w:val="005003A4"/>
    <w:rsid w:val="0050064D"/>
    <w:rsid w:val="00501170"/>
    <w:rsid w:val="005013C9"/>
    <w:rsid w:val="0050317E"/>
    <w:rsid w:val="005040F5"/>
    <w:rsid w:val="00504D58"/>
    <w:rsid w:val="00505EC7"/>
    <w:rsid w:val="0050719B"/>
    <w:rsid w:val="00512048"/>
    <w:rsid w:val="00513539"/>
    <w:rsid w:val="00513617"/>
    <w:rsid w:val="005140BC"/>
    <w:rsid w:val="005145BA"/>
    <w:rsid w:val="00514857"/>
    <w:rsid w:val="00516BE1"/>
    <w:rsid w:val="00517343"/>
    <w:rsid w:val="00521396"/>
    <w:rsid w:val="0052298F"/>
    <w:rsid w:val="00523D11"/>
    <w:rsid w:val="005248D9"/>
    <w:rsid w:val="0052504D"/>
    <w:rsid w:val="005253BD"/>
    <w:rsid w:val="00526AF8"/>
    <w:rsid w:val="0052715B"/>
    <w:rsid w:val="00530D2A"/>
    <w:rsid w:val="00530EE8"/>
    <w:rsid w:val="00531DA7"/>
    <w:rsid w:val="00532601"/>
    <w:rsid w:val="0053436F"/>
    <w:rsid w:val="00534D1B"/>
    <w:rsid w:val="00535633"/>
    <w:rsid w:val="0053607B"/>
    <w:rsid w:val="0053671C"/>
    <w:rsid w:val="00536B5D"/>
    <w:rsid w:val="00540AA0"/>
    <w:rsid w:val="005424D9"/>
    <w:rsid w:val="005430A7"/>
    <w:rsid w:val="0054538D"/>
    <w:rsid w:val="005453E7"/>
    <w:rsid w:val="0054687D"/>
    <w:rsid w:val="005501BD"/>
    <w:rsid w:val="005518FA"/>
    <w:rsid w:val="00551CE5"/>
    <w:rsid w:val="00552D2D"/>
    <w:rsid w:val="00553FDD"/>
    <w:rsid w:val="005543DC"/>
    <w:rsid w:val="0055488C"/>
    <w:rsid w:val="00555EF8"/>
    <w:rsid w:val="0055771A"/>
    <w:rsid w:val="00561A35"/>
    <w:rsid w:val="00561EB6"/>
    <w:rsid w:val="005622E7"/>
    <w:rsid w:val="00564108"/>
    <w:rsid w:val="00564881"/>
    <w:rsid w:val="005672D7"/>
    <w:rsid w:val="00567565"/>
    <w:rsid w:val="00571FED"/>
    <w:rsid w:val="00572BD7"/>
    <w:rsid w:val="00573051"/>
    <w:rsid w:val="00573157"/>
    <w:rsid w:val="00573616"/>
    <w:rsid w:val="00573EF2"/>
    <w:rsid w:val="00574BF4"/>
    <w:rsid w:val="0057627A"/>
    <w:rsid w:val="00576C03"/>
    <w:rsid w:val="005772A4"/>
    <w:rsid w:val="0058098C"/>
    <w:rsid w:val="00580AF0"/>
    <w:rsid w:val="00580F28"/>
    <w:rsid w:val="0058209F"/>
    <w:rsid w:val="0058296E"/>
    <w:rsid w:val="00584E27"/>
    <w:rsid w:val="005859EC"/>
    <w:rsid w:val="005875DE"/>
    <w:rsid w:val="00587E7B"/>
    <w:rsid w:val="00587F79"/>
    <w:rsid w:val="005908EB"/>
    <w:rsid w:val="00590C8B"/>
    <w:rsid w:val="005914F6"/>
    <w:rsid w:val="00594179"/>
    <w:rsid w:val="00594FE7"/>
    <w:rsid w:val="00595418"/>
    <w:rsid w:val="00595ED8"/>
    <w:rsid w:val="00596D67"/>
    <w:rsid w:val="00596DCB"/>
    <w:rsid w:val="0059756C"/>
    <w:rsid w:val="00597A10"/>
    <w:rsid w:val="00597C79"/>
    <w:rsid w:val="005A19F8"/>
    <w:rsid w:val="005A2F41"/>
    <w:rsid w:val="005A3B60"/>
    <w:rsid w:val="005A405B"/>
    <w:rsid w:val="005A48A8"/>
    <w:rsid w:val="005A53DA"/>
    <w:rsid w:val="005A6A92"/>
    <w:rsid w:val="005A6FC9"/>
    <w:rsid w:val="005A78B2"/>
    <w:rsid w:val="005B09B4"/>
    <w:rsid w:val="005B0FA8"/>
    <w:rsid w:val="005B3488"/>
    <w:rsid w:val="005B47C2"/>
    <w:rsid w:val="005B5242"/>
    <w:rsid w:val="005B5431"/>
    <w:rsid w:val="005B64E0"/>
    <w:rsid w:val="005B6547"/>
    <w:rsid w:val="005C0213"/>
    <w:rsid w:val="005C0A65"/>
    <w:rsid w:val="005C163A"/>
    <w:rsid w:val="005C1643"/>
    <w:rsid w:val="005C169A"/>
    <w:rsid w:val="005C1C3F"/>
    <w:rsid w:val="005C2203"/>
    <w:rsid w:val="005C3543"/>
    <w:rsid w:val="005C681D"/>
    <w:rsid w:val="005C69CB"/>
    <w:rsid w:val="005C792E"/>
    <w:rsid w:val="005C793C"/>
    <w:rsid w:val="005C7B3B"/>
    <w:rsid w:val="005D18D2"/>
    <w:rsid w:val="005D1A2F"/>
    <w:rsid w:val="005D1AB8"/>
    <w:rsid w:val="005D44CF"/>
    <w:rsid w:val="005D6610"/>
    <w:rsid w:val="005D6B4E"/>
    <w:rsid w:val="005D6D57"/>
    <w:rsid w:val="005D7A05"/>
    <w:rsid w:val="005E0508"/>
    <w:rsid w:val="005E09BC"/>
    <w:rsid w:val="005E0FE2"/>
    <w:rsid w:val="005E1562"/>
    <w:rsid w:val="005E2E8C"/>
    <w:rsid w:val="005E56E7"/>
    <w:rsid w:val="005E61BB"/>
    <w:rsid w:val="005E63B6"/>
    <w:rsid w:val="005E655D"/>
    <w:rsid w:val="005E66E3"/>
    <w:rsid w:val="005E7013"/>
    <w:rsid w:val="005F0497"/>
    <w:rsid w:val="005F5087"/>
    <w:rsid w:val="005F65C1"/>
    <w:rsid w:val="005F6693"/>
    <w:rsid w:val="005F7A3E"/>
    <w:rsid w:val="005F7BCD"/>
    <w:rsid w:val="00600309"/>
    <w:rsid w:val="00600B9D"/>
    <w:rsid w:val="006010D7"/>
    <w:rsid w:val="0060136D"/>
    <w:rsid w:val="00601398"/>
    <w:rsid w:val="006015A0"/>
    <w:rsid w:val="00602DF1"/>
    <w:rsid w:val="00607C79"/>
    <w:rsid w:val="006106C9"/>
    <w:rsid w:val="00612F1C"/>
    <w:rsid w:val="00613652"/>
    <w:rsid w:val="00614789"/>
    <w:rsid w:val="00614820"/>
    <w:rsid w:val="00616349"/>
    <w:rsid w:val="00616CC7"/>
    <w:rsid w:val="00617E94"/>
    <w:rsid w:val="006229A4"/>
    <w:rsid w:val="00622DF7"/>
    <w:rsid w:val="00624631"/>
    <w:rsid w:val="0062536E"/>
    <w:rsid w:val="00625AD2"/>
    <w:rsid w:val="00625EF0"/>
    <w:rsid w:val="006266F9"/>
    <w:rsid w:val="006278F1"/>
    <w:rsid w:val="00630B30"/>
    <w:rsid w:val="006319B7"/>
    <w:rsid w:val="006326F3"/>
    <w:rsid w:val="00632FE8"/>
    <w:rsid w:val="00633261"/>
    <w:rsid w:val="00634916"/>
    <w:rsid w:val="0063675B"/>
    <w:rsid w:val="00640F26"/>
    <w:rsid w:val="0064257F"/>
    <w:rsid w:val="00645916"/>
    <w:rsid w:val="00645C3E"/>
    <w:rsid w:val="00646D15"/>
    <w:rsid w:val="006477BE"/>
    <w:rsid w:val="00647DF9"/>
    <w:rsid w:val="0065018B"/>
    <w:rsid w:val="00651273"/>
    <w:rsid w:val="00653625"/>
    <w:rsid w:val="0065403B"/>
    <w:rsid w:val="00654D6C"/>
    <w:rsid w:val="00655E51"/>
    <w:rsid w:val="0066003D"/>
    <w:rsid w:val="006612D9"/>
    <w:rsid w:val="00662401"/>
    <w:rsid w:val="00662A6E"/>
    <w:rsid w:val="00663EF8"/>
    <w:rsid w:val="0066613F"/>
    <w:rsid w:val="0066754C"/>
    <w:rsid w:val="00667EAC"/>
    <w:rsid w:val="00671314"/>
    <w:rsid w:val="00671600"/>
    <w:rsid w:val="00672D59"/>
    <w:rsid w:val="00673B72"/>
    <w:rsid w:val="00674262"/>
    <w:rsid w:val="006749C1"/>
    <w:rsid w:val="00674F7C"/>
    <w:rsid w:val="00676D15"/>
    <w:rsid w:val="006770A5"/>
    <w:rsid w:val="00677CBD"/>
    <w:rsid w:val="006800C6"/>
    <w:rsid w:val="00680E88"/>
    <w:rsid w:val="0068182C"/>
    <w:rsid w:val="006836D7"/>
    <w:rsid w:val="00683F42"/>
    <w:rsid w:val="006845CD"/>
    <w:rsid w:val="006865BD"/>
    <w:rsid w:val="00686BA3"/>
    <w:rsid w:val="00686E60"/>
    <w:rsid w:val="006913BA"/>
    <w:rsid w:val="00691420"/>
    <w:rsid w:val="0069196F"/>
    <w:rsid w:val="006925BE"/>
    <w:rsid w:val="0069387D"/>
    <w:rsid w:val="00693EF2"/>
    <w:rsid w:val="00694944"/>
    <w:rsid w:val="00695F85"/>
    <w:rsid w:val="00696AA4"/>
    <w:rsid w:val="006974F7"/>
    <w:rsid w:val="006A12D1"/>
    <w:rsid w:val="006A1659"/>
    <w:rsid w:val="006A1B2B"/>
    <w:rsid w:val="006A356E"/>
    <w:rsid w:val="006A4297"/>
    <w:rsid w:val="006A46B3"/>
    <w:rsid w:val="006A548C"/>
    <w:rsid w:val="006A6698"/>
    <w:rsid w:val="006B147B"/>
    <w:rsid w:val="006B22D3"/>
    <w:rsid w:val="006B2334"/>
    <w:rsid w:val="006B26F1"/>
    <w:rsid w:val="006B3BB8"/>
    <w:rsid w:val="006B6D5B"/>
    <w:rsid w:val="006C08BE"/>
    <w:rsid w:val="006C18F4"/>
    <w:rsid w:val="006C1D48"/>
    <w:rsid w:val="006C1E24"/>
    <w:rsid w:val="006C2586"/>
    <w:rsid w:val="006C2B94"/>
    <w:rsid w:val="006C39C9"/>
    <w:rsid w:val="006C6396"/>
    <w:rsid w:val="006D0858"/>
    <w:rsid w:val="006D149C"/>
    <w:rsid w:val="006D25D2"/>
    <w:rsid w:val="006D28F1"/>
    <w:rsid w:val="006D416A"/>
    <w:rsid w:val="006D5A77"/>
    <w:rsid w:val="006D5CD6"/>
    <w:rsid w:val="006D6618"/>
    <w:rsid w:val="006D7365"/>
    <w:rsid w:val="006E08EB"/>
    <w:rsid w:val="006E118E"/>
    <w:rsid w:val="006E1DC8"/>
    <w:rsid w:val="006E2161"/>
    <w:rsid w:val="006E319B"/>
    <w:rsid w:val="006E3218"/>
    <w:rsid w:val="006E390C"/>
    <w:rsid w:val="006E4273"/>
    <w:rsid w:val="006E52CF"/>
    <w:rsid w:val="006E590F"/>
    <w:rsid w:val="006F2C65"/>
    <w:rsid w:val="006F32D2"/>
    <w:rsid w:val="006F3814"/>
    <w:rsid w:val="006F6A83"/>
    <w:rsid w:val="006F6CAA"/>
    <w:rsid w:val="00700126"/>
    <w:rsid w:val="00701830"/>
    <w:rsid w:val="007041E9"/>
    <w:rsid w:val="0070471F"/>
    <w:rsid w:val="00705A02"/>
    <w:rsid w:val="00706D81"/>
    <w:rsid w:val="00714FE9"/>
    <w:rsid w:val="0071522D"/>
    <w:rsid w:val="007152B6"/>
    <w:rsid w:val="0071648E"/>
    <w:rsid w:val="00716B16"/>
    <w:rsid w:val="00722AA8"/>
    <w:rsid w:val="00724633"/>
    <w:rsid w:val="007274A9"/>
    <w:rsid w:val="00727834"/>
    <w:rsid w:val="007303F9"/>
    <w:rsid w:val="00731E70"/>
    <w:rsid w:val="00733E28"/>
    <w:rsid w:val="00734784"/>
    <w:rsid w:val="007351FE"/>
    <w:rsid w:val="00736251"/>
    <w:rsid w:val="0073708C"/>
    <w:rsid w:val="00737A38"/>
    <w:rsid w:val="00737F46"/>
    <w:rsid w:val="00740247"/>
    <w:rsid w:val="00740372"/>
    <w:rsid w:val="0074101D"/>
    <w:rsid w:val="00741042"/>
    <w:rsid w:val="00741EAA"/>
    <w:rsid w:val="00744178"/>
    <w:rsid w:val="007441CC"/>
    <w:rsid w:val="0074493D"/>
    <w:rsid w:val="00745817"/>
    <w:rsid w:val="0074636C"/>
    <w:rsid w:val="00747B0C"/>
    <w:rsid w:val="007540F5"/>
    <w:rsid w:val="007555D2"/>
    <w:rsid w:val="00755851"/>
    <w:rsid w:val="00756E4B"/>
    <w:rsid w:val="00756EAD"/>
    <w:rsid w:val="00756FB5"/>
    <w:rsid w:val="00757CF7"/>
    <w:rsid w:val="00760463"/>
    <w:rsid w:val="007608C1"/>
    <w:rsid w:val="0076282A"/>
    <w:rsid w:val="00762879"/>
    <w:rsid w:val="00762A55"/>
    <w:rsid w:val="00762D34"/>
    <w:rsid w:val="0076315C"/>
    <w:rsid w:val="00763CE3"/>
    <w:rsid w:val="00763D11"/>
    <w:rsid w:val="00765059"/>
    <w:rsid w:val="00765939"/>
    <w:rsid w:val="00765D64"/>
    <w:rsid w:val="00766B54"/>
    <w:rsid w:val="00767D44"/>
    <w:rsid w:val="0077009F"/>
    <w:rsid w:val="0077182A"/>
    <w:rsid w:val="00771910"/>
    <w:rsid w:val="00771985"/>
    <w:rsid w:val="00771E44"/>
    <w:rsid w:val="00772347"/>
    <w:rsid w:val="007724AB"/>
    <w:rsid w:val="00772E99"/>
    <w:rsid w:val="00773AB1"/>
    <w:rsid w:val="007741C1"/>
    <w:rsid w:val="0077497A"/>
    <w:rsid w:val="00774AC6"/>
    <w:rsid w:val="007756E2"/>
    <w:rsid w:val="007821C2"/>
    <w:rsid w:val="00783C17"/>
    <w:rsid w:val="0078475A"/>
    <w:rsid w:val="00784BD2"/>
    <w:rsid w:val="00785CDD"/>
    <w:rsid w:val="00785DDE"/>
    <w:rsid w:val="007867F7"/>
    <w:rsid w:val="00792F32"/>
    <w:rsid w:val="00793AAC"/>
    <w:rsid w:val="00793DC3"/>
    <w:rsid w:val="007952D8"/>
    <w:rsid w:val="007952F9"/>
    <w:rsid w:val="007A2898"/>
    <w:rsid w:val="007A547B"/>
    <w:rsid w:val="007A6C10"/>
    <w:rsid w:val="007A77F8"/>
    <w:rsid w:val="007B2532"/>
    <w:rsid w:val="007B4B68"/>
    <w:rsid w:val="007B7E8F"/>
    <w:rsid w:val="007C06C4"/>
    <w:rsid w:val="007C27F1"/>
    <w:rsid w:val="007C3097"/>
    <w:rsid w:val="007C384E"/>
    <w:rsid w:val="007C44F8"/>
    <w:rsid w:val="007C6CB9"/>
    <w:rsid w:val="007C6F92"/>
    <w:rsid w:val="007C7914"/>
    <w:rsid w:val="007D0DF7"/>
    <w:rsid w:val="007D2522"/>
    <w:rsid w:val="007D4213"/>
    <w:rsid w:val="007D5723"/>
    <w:rsid w:val="007D6ACA"/>
    <w:rsid w:val="007E127F"/>
    <w:rsid w:val="007E283F"/>
    <w:rsid w:val="007E3079"/>
    <w:rsid w:val="007E421D"/>
    <w:rsid w:val="007E55AF"/>
    <w:rsid w:val="007E578E"/>
    <w:rsid w:val="007E615B"/>
    <w:rsid w:val="007E6721"/>
    <w:rsid w:val="007E6F55"/>
    <w:rsid w:val="007F0038"/>
    <w:rsid w:val="007F2733"/>
    <w:rsid w:val="007F370D"/>
    <w:rsid w:val="007F4692"/>
    <w:rsid w:val="007F4FA3"/>
    <w:rsid w:val="007F68B8"/>
    <w:rsid w:val="007F72EB"/>
    <w:rsid w:val="007F78A7"/>
    <w:rsid w:val="00801E4B"/>
    <w:rsid w:val="00805225"/>
    <w:rsid w:val="00805F35"/>
    <w:rsid w:val="008064BA"/>
    <w:rsid w:val="00807550"/>
    <w:rsid w:val="00812463"/>
    <w:rsid w:val="00812C14"/>
    <w:rsid w:val="008144AD"/>
    <w:rsid w:val="00815324"/>
    <w:rsid w:val="008166BF"/>
    <w:rsid w:val="00817081"/>
    <w:rsid w:val="00817A15"/>
    <w:rsid w:val="008207AD"/>
    <w:rsid w:val="00821112"/>
    <w:rsid w:val="008211BF"/>
    <w:rsid w:val="0082173C"/>
    <w:rsid w:val="0082184C"/>
    <w:rsid w:val="008225DE"/>
    <w:rsid w:val="0082264E"/>
    <w:rsid w:val="008228E7"/>
    <w:rsid w:val="00826824"/>
    <w:rsid w:val="00827311"/>
    <w:rsid w:val="0082770B"/>
    <w:rsid w:val="00827EC9"/>
    <w:rsid w:val="008333EE"/>
    <w:rsid w:val="00833AF5"/>
    <w:rsid w:val="00833F45"/>
    <w:rsid w:val="008344E4"/>
    <w:rsid w:val="008373FA"/>
    <w:rsid w:val="008406C6"/>
    <w:rsid w:val="00840AB1"/>
    <w:rsid w:val="00840E4B"/>
    <w:rsid w:val="00843BF4"/>
    <w:rsid w:val="00843EAF"/>
    <w:rsid w:val="00844DD9"/>
    <w:rsid w:val="00846A15"/>
    <w:rsid w:val="00847244"/>
    <w:rsid w:val="00850CEC"/>
    <w:rsid w:val="00851F7F"/>
    <w:rsid w:val="008521A6"/>
    <w:rsid w:val="00854AD3"/>
    <w:rsid w:val="008558E8"/>
    <w:rsid w:val="008558FB"/>
    <w:rsid w:val="00860A2E"/>
    <w:rsid w:val="00860AFE"/>
    <w:rsid w:val="008617A0"/>
    <w:rsid w:val="00861AC7"/>
    <w:rsid w:val="0086219C"/>
    <w:rsid w:val="00862708"/>
    <w:rsid w:val="008629BA"/>
    <w:rsid w:val="00863113"/>
    <w:rsid w:val="00863900"/>
    <w:rsid w:val="00863CD1"/>
    <w:rsid w:val="008654BB"/>
    <w:rsid w:val="00865543"/>
    <w:rsid w:val="00865FF4"/>
    <w:rsid w:val="0086676E"/>
    <w:rsid w:val="00867A3B"/>
    <w:rsid w:val="00867AE6"/>
    <w:rsid w:val="0087030B"/>
    <w:rsid w:val="0087222C"/>
    <w:rsid w:val="008730E3"/>
    <w:rsid w:val="00873379"/>
    <w:rsid w:val="00873486"/>
    <w:rsid w:val="00874648"/>
    <w:rsid w:val="0087560C"/>
    <w:rsid w:val="00875A81"/>
    <w:rsid w:val="008760C8"/>
    <w:rsid w:val="00876AE8"/>
    <w:rsid w:val="00877D5C"/>
    <w:rsid w:val="008809DD"/>
    <w:rsid w:val="008815C6"/>
    <w:rsid w:val="008837DD"/>
    <w:rsid w:val="0088436A"/>
    <w:rsid w:val="00884473"/>
    <w:rsid w:val="008851E8"/>
    <w:rsid w:val="008852D8"/>
    <w:rsid w:val="00886E82"/>
    <w:rsid w:val="008902F0"/>
    <w:rsid w:val="00890C12"/>
    <w:rsid w:val="00890D76"/>
    <w:rsid w:val="00890FA7"/>
    <w:rsid w:val="008915B8"/>
    <w:rsid w:val="00891A45"/>
    <w:rsid w:val="00892513"/>
    <w:rsid w:val="00892C4E"/>
    <w:rsid w:val="00892EA4"/>
    <w:rsid w:val="008933C7"/>
    <w:rsid w:val="008957BC"/>
    <w:rsid w:val="008957FF"/>
    <w:rsid w:val="00896267"/>
    <w:rsid w:val="008A040E"/>
    <w:rsid w:val="008A1291"/>
    <w:rsid w:val="008A1F50"/>
    <w:rsid w:val="008A261E"/>
    <w:rsid w:val="008A3535"/>
    <w:rsid w:val="008A3A82"/>
    <w:rsid w:val="008A4F91"/>
    <w:rsid w:val="008A5308"/>
    <w:rsid w:val="008A5331"/>
    <w:rsid w:val="008A5687"/>
    <w:rsid w:val="008B05BF"/>
    <w:rsid w:val="008B19AF"/>
    <w:rsid w:val="008B19C8"/>
    <w:rsid w:val="008B310F"/>
    <w:rsid w:val="008B363B"/>
    <w:rsid w:val="008B391F"/>
    <w:rsid w:val="008B49E1"/>
    <w:rsid w:val="008B4B4D"/>
    <w:rsid w:val="008B5957"/>
    <w:rsid w:val="008B5C0B"/>
    <w:rsid w:val="008B6903"/>
    <w:rsid w:val="008B703F"/>
    <w:rsid w:val="008B726B"/>
    <w:rsid w:val="008B73A1"/>
    <w:rsid w:val="008B7D79"/>
    <w:rsid w:val="008C0705"/>
    <w:rsid w:val="008C2192"/>
    <w:rsid w:val="008C27CB"/>
    <w:rsid w:val="008C316F"/>
    <w:rsid w:val="008C3772"/>
    <w:rsid w:val="008C3B08"/>
    <w:rsid w:val="008C51B7"/>
    <w:rsid w:val="008C5D53"/>
    <w:rsid w:val="008D13C2"/>
    <w:rsid w:val="008D2ACB"/>
    <w:rsid w:val="008D2B62"/>
    <w:rsid w:val="008D3C49"/>
    <w:rsid w:val="008D3DD9"/>
    <w:rsid w:val="008D583C"/>
    <w:rsid w:val="008D5A0C"/>
    <w:rsid w:val="008D6037"/>
    <w:rsid w:val="008D616C"/>
    <w:rsid w:val="008D76F8"/>
    <w:rsid w:val="008D7F94"/>
    <w:rsid w:val="008E1130"/>
    <w:rsid w:val="008E1A00"/>
    <w:rsid w:val="008E2610"/>
    <w:rsid w:val="008E276B"/>
    <w:rsid w:val="008E2797"/>
    <w:rsid w:val="008E3F7D"/>
    <w:rsid w:val="008E4AE8"/>
    <w:rsid w:val="008E4E5D"/>
    <w:rsid w:val="008E512C"/>
    <w:rsid w:val="008E7F1B"/>
    <w:rsid w:val="008F299C"/>
    <w:rsid w:val="008F2B14"/>
    <w:rsid w:val="008F5360"/>
    <w:rsid w:val="008F6151"/>
    <w:rsid w:val="008F63DE"/>
    <w:rsid w:val="008F758A"/>
    <w:rsid w:val="008F7858"/>
    <w:rsid w:val="00900881"/>
    <w:rsid w:val="0090228E"/>
    <w:rsid w:val="00904597"/>
    <w:rsid w:val="00904AD6"/>
    <w:rsid w:val="009067D4"/>
    <w:rsid w:val="00906912"/>
    <w:rsid w:val="00906A65"/>
    <w:rsid w:val="0090703A"/>
    <w:rsid w:val="0090735D"/>
    <w:rsid w:val="00910F04"/>
    <w:rsid w:val="009132F2"/>
    <w:rsid w:val="00914839"/>
    <w:rsid w:val="00916546"/>
    <w:rsid w:val="00916C3D"/>
    <w:rsid w:val="0091715B"/>
    <w:rsid w:val="00920879"/>
    <w:rsid w:val="009233FE"/>
    <w:rsid w:val="00923AA5"/>
    <w:rsid w:val="009256D1"/>
    <w:rsid w:val="009279B0"/>
    <w:rsid w:val="00930C93"/>
    <w:rsid w:val="00932483"/>
    <w:rsid w:val="00932E6B"/>
    <w:rsid w:val="009331E7"/>
    <w:rsid w:val="00933757"/>
    <w:rsid w:val="00933892"/>
    <w:rsid w:val="00933D61"/>
    <w:rsid w:val="0093418A"/>
    <w:rsid w:val="00935D17"/>
    <w:rsid w:val="009374C5"/>
    <w:rsid w:val="00937846"/>
    <w:rsid w:val="00937FD3"/>
    <w:rsid w:val="00941CBE"/>
    <w:rsid w:val="00942C8F"/>
    <w:rsid w:val="00943004"/>
    <w:rsid w:val="00943304"/>
    <w:rsid w:val="009433F2"/>
    <w:rsid w:val="0094387B"/>
    <w:rsid w:val="00943EA7"/>
    <w:rsid w:val="00945311"/>
    <w:rsid w:val="00946935"/>
    <w:rsid w:val="009508E7"/>
    <w:rsid w:val="00950956"/>
    <w:rsid w:val="00950E8D"/>
    <w:rsid w:val="00951517"/>
    <w:rsid w:val="009515BB"/>
    <w:rsid w:val="009517BC"/>
    <w:rsid w:val="00955261"/>
    <w:rsid w:val="009572F5"/>
    <w:rsid w:val="00957A6F"/>
    <w:rsid w:val="00961E67"/>
    <w:rsid w:val="0096205A"/>
    <w:rsid w:val="00962985"/>
    <w:rsid w:val="00962FC0"/>
    <w:rsid w:val="00963FD8"/>
    <w:rsid w:val="00965B72"/>
    <w:rsid w:val="00965DD6"/>
    <w:rsid w:val="00966076"/>
    <w:rsid w:val="009664CC"/>
    <w:rsid w:val="00966EED"/>
    <w:rsid w:val="009673F4"/>
    <w:rsid w:val="009703D3"/>
    <w:rsid w:val="009729E6"/>
    <w:rsid w:val="00972C31"/>
    <w:rsid w:val="00973CD6"/>
    <w:rsid w:val="0097465A"/>
    <w:rsid w:val="00976E2C"/>
    <w:rsid w:val="00981AAC"/>
    <w:rsid w:val="00982BD0"/>
    <w:rsid w:val="009832B7"/>
    <w:rsid w:val="00983BBA"/>
    <w:rsid w:val="0098400B"/>
    <w:rsid w:val="00984C23"/>
    <w:rsid w:val="009850BA"/>
    <w:rsid w:val="00985144"/>
    <w:rsid w:val="00985A59"/>
    <w:rsid w:val="00985E22"/>
    <w:rsid w:val="0098622A"/>
    <w:rsid w:val="00986AF5"/>
    <w:rsid w:val="00986C6E"/>
    <w:rsid w:val="00987373"/>
    <w:rsid w:val="009912EB"/>
    <w:rsid w:val="009937FB"/>
    <w:rsid w:val="00993BF3"/>
    <w:rsid w:val="00995A24"/>
    <w:rsid w:val="00996BCB"/>
    <w:rsid w:val="00996C12"/>
    <w:rsid w:val="0099732B"/>
    <w:rsid w:val="009A05E8"/>
    <w:rsid w:val="009A4B86"/>
    <w:rsid w:val="009A5981"/>
    <w:rsid w:val="009A61CF"/>
    <w:rsid w:val="009A6639"/>
    <w:rsid w:val="009A6A59"/>
    <w:rsid w:val="009A6ACC"/>
    <w:rsid w:val="009A7A81"/>
    <w:rsid w:val="009B1C51"/>
    <w:rsid w:val="009B2570"/>
    <w:rsid w:val="009B33EF"/>
    <w:rsid w:val="009B36B1"/>
    <w:rsid w:val="009B485A"/>
    <w:rsid w:val="009B50A2"/>
    <w:rsid w:val="009B6A22"/>
    <w:rsid w:val="009C1610"/>
    <w:rsid w:val="009C1FFE"/>
    <w:rsid w:val="009C2131"/>
    <w:rsid w:val="009C22B1"/>
    <w:rsid w:val="009C29BA"/>
    <w:rsid w:val="009C2C8B"/>
    <w:rsid w:val="009C3C63"/>
    <w:rsid w:val="009C3E58"/>
    <w:rsid w:val="009C4588"/>
    <w:rsid w:val="009C58A4"/>
    <w:rsid w:val="009C5DB3"/>
    <w:rsid w:val="009C684D"/>
    <w:rsid w:val="009D21A4"/>
    <w:rsid w:val="009D21EB"/>
    <w:rsid w:val="009D317D"/>
    <w:rsid w:val="009D447D"/>
    <w:rsid w:val="009D44CF"/>
    <w:rsid w:val="009D46E2"/>
    <w:rsid w:val="009D53D8"/>
    <w:rsid w:val="009D555B"/>
    <w:rsid w:val="009D7D14"/>
    <w:rsid w:val="009E0780"/>
    <w:rsid w:val="009E1FE8"/>
    <w:rsid w:val="009E3D8F"/>
    <w:rsid w:val="009E4377"/>
    <w:rsid w:val="009E4595"/>
    <w:rsid w:val="009E5047"/>
    <w:rsid w:val="009E7091"/>
    <w:rsid w:val="009E754B"/>
    <w:rsid w:val="009F0747"/>
    <w:rsid w:val="009F07DF"/>
    <w:rsid w:val="009F1766"/>
    <w:rsid w:val="009F2D76"/>
    <w:rsid w:val="009F3393"/>
    <w:rsid w:val="009F3611"/>
    <w:rsid w:val="009F4AA8"/>
    <w:rsid w:val="009F4D42"/>
    <w:rsid w:val="009F7379"/>
    <w:rsid w:val="00A00186"/>
    <w:rsid w:val="00A03946"/>
    <w:rsid w:val="00A05895"/>
    <w:rsid w:val="00A0656B"/>
    <w:rsid w:val="00A1136F"/>
    <w:rsid w:val="00A11684"/>
    <w:rsid w:val="00A11A15"/>
    <w:rsid w:val="00A11AFA"/>
    <w:rsid w:val="00A134E4"/>
    <w:rsid w:val="00A20B1F"/>
    <w:rsid w:val="00A21B90"/>
    <w:rsid w:val="00A229BF"/>
    <w:rsid w:val="00A245FF"/>
    <w:rsid w:val="00A24647"/>
    <w:rsid w:val="00A24EE1"/>
    <w:rsid w:val="00A250F1"/>
    <w:rsid w:val="00A25F0A"/>
    <w:rsid w:val="00A30755"/>
    <w:rsid w:val="00A307DA"/>
    <w:rsid w:val="00A30DC7"/>
    <w:rsid w:val="00A31053"/>
    <w:rsid w:val="00A317F6"/>
    <w:rsid w:val="00A326A8"/>
    <w:rsid w:val="00A34E5E"/>
    <w:rsid w:val="00A34EBA"/>
    <w:rsid w:val="00A3642D"/>
    <w:rsid w:val="00A36F79"/>
    <w:rsid w:val="00A37687"/>
    <w:rsid w:val="00A40043"/>
    <w:rsid w:val="00A4032B"/>
    <w:rsid w:val="00A406F5"/>
    <w:rsid w:val="00A40A25"/>
    <w:rsid w:val="00A410C9"/>
    <w:rsid w:val="00A432D0"/>
    <w:rsid w:val="00A45818"/>
    <w:rsid w:val="00A458D0"/>
    <w:rsid w:val="00A4749F"/>
    <w:rsid w:val="00A50900"/>
    <w:rsid w:val="00A50ACC"/>
    <w:rsid w:val="00A50F9C"/>
    <w:rsid w:val="00A51F15"/>
    <w:rsid w:val="00A524E5"/>
    <w:rsid w:val="00A5328D"/>
    <w:rsid w:val="00A53C5F"/>
    <w:rsid w:val="00A53F77"/>
    <w:rsid w:val="00A548A5"/>
    <w:rsid w:val="00A549C1"/>
    <w:rsid w:val="00A560A7"/>
    <w:rsid w:val="00A564AE"/>
    <w:rsid w:val="00A567E0"/>
    <w:rsid w:val="00A56CFF"/>
    <w:rsid w:val="00A5759E"/>
    <w:rsid w:val="00A610E2"/>
    <w:rsid w:val="00A6159E"/>
    <w:rsid w:val="00A615DC"/>
    <w:rsid w:val="00A62453"/>
    <w:rsid w:val="00A63F0E"/>
    <w:rsid w:val="00A6403E"/>
    <w:rsid w:val="00A65477"/>
    <w:rsid w:val="00A655C2"/>
    <w:rsid w:val="00A657FE"/>
    <w:rsid w:val="00A661BE"/>
    <w:rsid w:val="00A673D7"/>
    <w:rsid w:val="00A71290"/>
    <w:rsid w:val="00A715E1"/>
    <w:rsid w:val="00A72A3B"/>
    <w:rsid w:val="00A7505D"/>
    <w:rsid w:val="00A75651"/>
    <w:rsid w:val="00A758D5"/>
    <w:rsid w:val="00A7590F"/>
    <w:rsid w:val="00A76CAB"/>
    <w:rsid w:val="00A80122"/>
    <w:rsid w:val="00A83415"/>
    <w:rsid w:val="00A83BA3"/>
    <w:rsid w:val="00A8499F"/>
    <w:rsid w:val="00A85DB5"/>
    <w:rsid w:val="00A90B28"/>
    <w:rsid w:val="00A9227A"/>
    <w:rsid w:val="00A92DC8"/>
    <w:rsid w:val="00A92ECE"/>
    <w:rsid w:val="00A930AC"/>
    <w:rsid w:val="00A9314E"/>
    <w:rsid w:val="00A95F77"/>
    <w:rsid w:val="00A97142"/>
    <w:rsid w:val="00A97304"/>
    <w:rsid w:val="00A976AA"/>
    <w:rsid w:val="00AA0074"/>
    <w:rsid w:val="00AA173B"/>
    <w:rsid w:val="00AA24B0"/>
    <w:rsid w:val="00AA2A6B"/>
    <w:rsid w:val="00AA30DC"/>
    <w:rsid w:val="00AA376F"/>
    <w:rsid w:val="00AA6AC8"/>
    <w:rsid w:val="00AA6CD0"/>
    <w:rsid w:val="00AA6FB1"/>
    <w:rsid w:val="00AB16A5"/>
    <w:rsid w:val="00AB1A23"/>
    <w:rsid w:val="00AB1B41"/>
    <w:rsid w:val="00AB22CA"/>
    <w:rsid w:val="00AB3023"/>
    <w:rsid w:val="00AB355D"/>
    <w:rsid w:val="00AB50E7"/>
    <w:rsid w:val="00AB5D37"/>
    <w:rsid w:val="00AB74C4"/>
    <w:rsid w:val="00AB7A93"/>
    <w:rsid w:val="00AC02F4"/>
    <w:rsid w:val="00AC1431"/>
    <w:rsid w:val="00AC44FD"/>
    <w:rsid w:val="00AC4F8E"/>
    <w:rsid w:val="00AC6425"/>
    <w:rsid w:val="00AC761D"/>
    <w:rsid w:val="00AD08E6"/>
    <w:rsid w:val="00AD0CC2"/>
    <w:rsid w:val="00AD2724"/>
    <w:rsid w:val="00AD3094"/>
    <w:rsid w:val="00AD3401"/>
    <w:rsid w:val="00AD35D0"/>
    <w:rsid w:val="00AD62D4"/>
    <w:rsid w:val="00AE002D"/>
    <w:rsid w:val="00AE0D3D"/>
    <w:rsid w:val="00AE1F46"/>
    <w:rsid w:val="00AE3635"/>
    <w:rsid w:val="00AE4BC3"/>
    <w:rsid w:val="00AE5F1A"/>
    <w:rsid w:val="00AE626C"/>
    <w:rsid w:val="00AF0E7D"/>
    <w:rsid w:val="00AF1685"/>
    <w:rsid w:val="00AF1CD1"/>
    <w:rsid w:val="00AF217E"/>
    <w:rsid w:val="00AF2D3D"/>
    <w:rsid w:val="00AF385F"/>
    <w:rsid w:val="00AF3AA4"/>
    <w:rsid w:val="00AF3AD0"/>
    <w:rsid w:val="00AF3DCA"/>
    <w:rsid w:val="00AF52E1"/>
    <w:rsid w:val="00B0208F"/>
    <w:rsid w:val="00B0273E"/>
    <w:rsid w:val="00B03424"/>
    <w:rsid w:val="00B04B57"/>
    <w:rsid w:val="00B04F3B"/>
    <w:rsid w:val="00B04F82"/>
    <w:rsid w:val="00B07C30"/>
    <w:rsid w:val="00B07C5D"/>
    <w:rsid w:val="00B1008C"/>
    <w:rsid w:val="00B101A0"/>
    <w:rsid w:val="00B10957"/>
    <w:rsid w:val="00B10A2F"/>
    <w:rsid w:val="00B11049"/>
    <w:rsid w:val="00B111F2"/>
    <w:rsid w:val="00B11C3C"/>
    <w:rsid w:val="00B1355D"/>
    <w:rsid w:val="00B13A85"/>
    <w:rsid w:val="00B14A13"/>
    <w:rsid w:val="00B15FA6"/>
    <w:rsid w:val="00B16E1F"/>
    <w:rsid w:val="00B16EAF"/>
    <w:rsid w:val="00B208AD"/>
    <w:rsid w:val="00B22966"/>
    <w:rsid w:val="00B22B76"/>
    <w:rsid w:val="00B23657"/>
    <w:rsid w:val="00B23E6A"/>
    <w:rsid w:val="00B25018"/>
    <w:rsid w:val="00B26677"/>
    <w:rsid w:val="00B26E3E"/>
    <w:rsid w:val="00B32703"/>
    <w:rsid w:val="00B33483"/>
    <w:rsid w:val="00B358E4"/>
    <w:rsid w:val="00B3738D"/>
    <w:rsid w:val="00B37D19"/>
    <w:rsid w:val="00B37E42"/>
    <w:rsid w:val="00B408C5"/>
    <w:rsid w:val="00B412DE"/>
    <w:rsid w:val="00B41351"/>
    <w:rsid w:val="00B42ADF"/>
    <w:rsid w:val="00B4322D"/>
    <w:rsid w:val="00B438F7"/>
    <w:rsid w:val="00B44B80"/>
    <w:rsid w:val="00B468C1"/>
    <w:rsid w:val="00B46AAE"/>
    <w:rsid w:val="00B5193E"/>
    <w:rsid w:val="00B51BFD"/>
    <w:rsid w:val="00B520A6"/>
    <w:rsid w:val="00B52465"/>
    <w:rsid w:val="00B53C1C"/>
    <w:rsid w:val="00B53FE1"/>
    <w:rsid w:val="00B5464A"/>
    <w:rsid w:val="00B562AA"/>
    <w:rsid w:val="00B57AA5"/>
    <w:rsid w:val="00B60124"/>
    <w:rsid w:val="00B6056C"/>
    <w:rsid w:val="00B60B18"/>
    <w:rsid w:val="00B625D2"/>
    <w:rsid w:val="00B64041"/>
    <w:rsid w:val="00B64D26"/>
    <w:rsid w:val="00B65F4B"/>
    <w:rsid w:val="00B673B9"/>
    <w:rsid w:val="00B71C90"/>
    <w:rsid w:val="00B743CA"/>
    <w:rsid w:val="00B7488D"/>
    <w:rsid w:val="00B75AF3"/>
    <w:rsid w:val="00B77086"/>
    <w:rsid w:val="00B774EF"/>
    <w:rsid w:val="00B77C33"/>
    <w:rsid w:val="00B80E6D"/>
    <w:rsid w:val="00B81E4B"/>
    <w:rsid w:val="00B824B7"/>
    <w:rsid w:val="00B833F5"/>
    <w:rsid w:val="00B83805"/>
    <w:rsid w:val="00B83A0F"/>
    <w:rsid w:val="00B83B0D"/>
    <w:rsid w:val="00B84679"/>
    <w:rsid w:val="00B90F87"/>
    <w:rsid w:val="00B9135C"/>
    <w:rsid w:val="00B91371"/>
    <w:rsid w:val="00B92138"/>
    <w:rsid w:val="00B930A9"/>
    <w:rsid w:val="00B931C0"/>
    <w:rsid w:val="00B95E8D"/>
    <w:rsid w:val="00B978D2"/>
    <w:rsid w:val="00B97F3D"/>
    <w:rsid w:val="00BA0EFA"/>
    <w:rsid w:val="00BA159C"/>
    <w:rsid w:val="00BA37B7"/>
    <w:rsid w:val="00BA5C84"/>
    <w:rsid w:val="00BB0160"/>
    <w:rsid w:val="00BB10A8"/>
    <w:rsid w:val="00BB1F08"/>
    <w:rsid w:val="00BB2D9F"/>
    <w:rsid w:val="00BB3163"/>
    <w:rsid w:val="00BB3D60"/>
    <w:rsid w:val="00BB40A5"/>
    <w:rsid w:val="00BB4600"/>
    <w:rsid w:val="00BB62A9"/>
    <w:rsid w:val="00BB6351"/>
    <w:rsid w:val="00BC0363"/>
    <w:rsid w:val="00BC0C0A"/>
    <w:rsid w:val="00BC46F9"/>
    <w:rsid w:val="00BC5005"/>
    <w:rsid w:val="00BC6903"/>
    <w:rsid w:val="00BD48E3"/>
    <w:rsid w:val="00BD4B74"/>
    <w:rsid w:val="00BD4E79"/>
    <w:rsid w:val="00BD5628"/>
    <w:rsid w:val="00BD64C7"/>
    <w:rsid w:val="00BD7332"/>
    <w:rsid w:val="00BD768D"/>
    <w:rsid w:val="00BD78F5"/>
    <w:rsid w:val="00BE0337"/>
    <w:rsid w:val="00BE1EB0"/>
    <w:rsid w:val="00BE349B"/>
    <w:rsid w:val="00BE4725"/>
    <w:rsid w:val="00BE4F61"/>
    <w:rsid w:val="00BE5920"/>
    <w:rsid w:val="00BE5C29"/>
    <w:rsid w:val="00BE6184"/>
    <w:rsid w:val="00BE6E6F"/>
    <w:rsid w:val="00BF173C"/>
    <w:rsid w:val="00BF19F3"/>
    <w:rsid w:val="00BF23C5"/>
    <w:rsid w:val="00BF3130"/>
    <w:rsid w:val="00BF666A"/>
    <w:rsid w:val="00BF7A75"/>
    <w:rsid w:val="00C009AE"/>
    <w:rsid w:val="00C0141F"/>
    <w:rsid w:val="00C0174D"/>
    <w:rsid w:val="00C02436"/>
    <w:rsid w:val="00C04072"/>
    <w:rsid w:val="00C0669C"/>
    <w:rsid w:val="00C1274A"/>
    <w:rsid w:val="00C12994"/>
    <w:rsid w:val="00C131A9"/>
    <w:rsid w:val="00C15F66"/>
    <w:rsid w:val="00C16250"/>
    <w:rsid w:val="00C17B9A"/>
    <w:rsid w:val="00C22316"/>
    <w:rsid w:val="00C24364"/>
    <w:rsid w:val="00C243D6"/>
    <w:rsid w:val="00C24E37"/>
    <w:rsid w:val="00C25A8D"/>
    <w:rsid w:val="00C2699C"/>
    <w:rsid w:val="00C26BCD"/>
    <w:rsid w:val="00C26BD9"/>
    <w:rsid w:val="00C30D81"/>
    <w:rsid w:val="00C31103"/>
    <w:rsid w:val="00C31255"/>
    <w:rsid w:val="00C32104"/>
    <w:rsid w:val="00C3248C"/>
    <w:rsid w:val="00C32938"/>
    <w:rsid w:val="00C32A32"/>
    <w:rsid w:val="00C32FE5"/>
    <w:rsid w:val="00C34038"/>
    <w:rsid w:val="00C34217"/>
    <w:rsid w:val="00C35C1E"/>
    <w:rsid w:val="00C36D58"/>
    <w:rsid w:val="00C375A6"/>
    <w:rsid w:val="00C409C0"/>
    <w:rsid w:val="00C40F30"/>
    <w:rsid w:val="00C41F7C"/>
    <w:rsid w:val="00C42E7B"/>
    <w:rsid w:val="00C44046"/>
    <w:rsid w:val="00C44BB0"/>
    <w:rsid w:val="00C44CB9"/>
    <w:rsid w:val="00C450A9"/>
    <w:rsid w:val="00C45B26"/>
    <w:rsid w:val="00C45D0E"/>
    <w:rsid w:val="00C45D3D"/>
    <w:rsid w:val="00C4679C"/>
    <w:rsid w:val="00C469B0"/>
    <w:rsid w:val="00C51426"/>
    <w:rsid w:val="00C5142D"/>
    <w:rsid w:val="00C51628"/>
    <w:rsid w:val="00C53D5D"/>
    <w:rsid w:val="00C55670"/>
    <w:rsid w:val="00C56944"/>
    <w:rsid w:val="00C57466"/>
    <w:rsid w:val="00C577EB"/>
    <w:rsid w:val="00C57B80"/>
    <w:rsid w:val="00C60781"/>
    <w:rsid w:val="00C60B82"/>
    <w:rsid w:val="00C6194D"/>
    <w:rsid w:val="00C62664"/>
    <w:rsid w:val="00C6289B"/>
    <w:rsid w:val="00C62E82"/>
    <w:rsid w:val="00C63033"/>
    <w:rsid w:val="00C63368"/>
    <w:rsid w:val="00C63DA2"/>
    <w:rsid w:val="00C63F5D"/>
    <w:rsid w:val="00C64151"/>
    <w:rsid w:val="00C65057"/>
    <w:rsid w:val="00C65E5A"/>
    <w:rsid w:val="00C66CD9"/>
    <w:rsid w:val="00C66E91"/>
    <w:rsid w:val="00C66FC3"/>
    <w:rsid w:val="00C674D3"/>
    <w:rsid w:val="00C71383"/>
    <w:rsid w:val="00C726D2"/>
    <w:rsid w:val="00C73313"/>
    <w:rsid w:val="00C74D4F"/>
    <w:rsid w:val="00C7671C"/>
    <w:rsid w:val="00C77095"/>
    <w:rsid w:val="00C82A77"/>
    <w:rsid w:val="00C82D10"/>
    <w:rsid w:val="00C83B4D"/>
    <w:rsid w:val="00C83C4F"/>
    <w:rsid w:val="00C8485B"/>
    <w:rsid w:val="00C8685B"/>
    <w:rsid w:val="00C91F2B"/>
    <w:rsid w:val="00C924B2"/>
    <w:rsid w:val="00C929F6"/>
    <w:rsid w:val="00C92D19"/>
    <w:rsid w:val="00C956CD"/>
    <w:rsid w:val="00C978F7"/>
    <w:rsid w:val="00C97CC4"/>
    <w:rsid w:val="00C97E29"/>
    <w:rsid w:val="00CA0175"/>
    <w:rsid w:val="00CA087C"/>
    <w:rsid w:val="00CA1B5B"/>
    <w:rsid w:val="00CA2275"/>
    <w:rsid w:val="00CA23CD"/>
    <w:rsid w:val="00CA389F"/>
    <w:rsid w:val="00CA52B8"/>
    <w:rsid w:val="00CA5E91"/>
    <w:rsid w:val="00CA64F7"/>
    <w:rsid w:val="00CA6DCC"/>
    <w:rsid w:val="00CB02AA"/>
    <w:rsid w:val="00CB1C62"/>
    <w:rsid w:val="00CB20B9"/>
    <w:rsid w:val="00CB2425"/>
    <w:rsid w:val="00CB3DD1"/>
    <w:rsid w:val="00CB475E"/>
    <w:rsid w:val="00CB4E27"/>
    <w:rsid w:val="00CB59A6"/>
    <w:rsid w:val="00CB5E27"/>
    <w:rsid w:val="00CB6686"/>
    <w:rsid w:val="00CC0204"/>
    <w:rsid w:val="00CC31EC"/>
    <w:rsid w:val="00CC4A1D"/>
    <w:rsid w:val="00CC57BF"/>
    <w:rsid w:val="00CC57E7"/>
    <w:rsid w:val="00CC651C"/>
    <w:rsid w:val="00CC7E45"/>
    <w:rsid w:val="00CD0138"/>
    <w:rsid w:val="00CD287C"/>
    <w:rsid w:val="00CD403E"/>
    <w:rsid w:val="00CD5BEB"/>
    <w:rsid w:val="00CE177B"/>
    <w:rsid w:val="00CE2068"/>
    <w:rsid w:val="00CE2146"/>
    <w:rsid w:val="00CE234A"/>
    <w:rsid w:val="00CE2C50"/>
    <w:rsid w:val="00CE3D1A"/>
    <w:rsid w:val="00CE5991"/>
    <w:rsid w:val="00CE5A39"/>
    <w:rsid w:val="00CE62CF"/>
    <w:rsid w:val="00CE64F8"/>
    <w:rsid w:val="00CE650B"/>
    <w:rsid w:val="00CE723D"/>
    <w:rsid w:val="00CE73A4"/>
    <w:rsid w:val="00CE7D97"/>
    <w:rsid w:val="00CF0978"/>
    <w:rsid w:val="00CF0E7B"/>
    <w:rsid w:val="00CF141B"/>
    <w:rsid w:val="00CF1B3D"/>
    <w:rsid w:val="00CF20FE"/>
    <w:rsid w:val="00CF242E"/>
    <w:rsid w:val="00CF315D"/>
    <w:rsid w:val="00CF32DD"/>
    <w:rsid w:val="00CF3EA9"/>
    <w:rsid w:val="00CF462F"/>
    <w:rsid w:val="00CF5527"/>
    <w:rsid w:val="00CF5867"/>
    <w:rsid w:val="00CF70C3"/>
    <w:rsid w:val="00CF72EB"/>
    <w:rsid w:val="00D01257"/>
    <w:rsid w:val="00D013CA"/>
    <w:rsid w:val="00D03EB4"/>
    <w:rsid w:val="00D05AB9"/>
    <w:rsid w:val="00D07B6B"/>
    <w:rsid w:val="00D10FD9"/>
    <w:rsid w:val="00D12B69"/>
    <w:rsid w:val="00D13185"/>
    <w:rsid w:val="00D139ED"/>
    <w:rsid w:val="00D13BB0"/>
    <w:rsid w:val="00D16195"/>
    <w:rsid w:val="00D16A1F"/>
    <w:rsid w:val="00D2014C"/>
    <w:rsid w:val="00D21ACA"/>
    <w:rsid w:val="00D225E8"/>
    <w:rsid w:val="00D24071"/>
    <w:rsid w:val="00D24F7B"/>
    <w:rsid w:val="00D26699"/>
    <w:rsid w:val="00D272DD"/>
    <w:rsid w:val="00D27741"/>
    <w:rsid w:val="00D277AD"/>
    <w:rsid w:val="00D27859"/>
    <w:rsid w:val="00D313CE"/>
    <w:rsid w:val="00D316ED"/>
    <w:rsid w:val="00D320C0"/>
    <w:rsid w:val="00D32CA4"/>
    <w:rsid w:val="00D3337E"/>
    <w:rsid w:val="00D333F6"/>
    <w:rsid w:val="00D36A6F"/>
    <w:rsid w:val="00D36B6F"/>
    <w:rsid w:val="00D37825"/>
    <w:rsid w:val="00D37A00"/>
    <w:rsid w:val="00D37DD9"/>
    <w:rsid w:val="00D37DE5"/>
    <w:rsid w:val="00D4113D"/>
    <w:rsid w:val="00D413BB"/>
    <w:rsid w:val="00D419AC"/>
    <w:rsid w:val="00D430FE"/>
    <w:rsid w:val="00D432CA"/>
    <w:rsid w:val="00D43985"/>
    <w:rsid w:val="00D43EED"/>
    <w:rsid w:val="00D45716"/>
    <w:rsid w:val="00D47A93"/>
    <w:rsid w:val="00D50599"/>
    <w:rsid w:val="00D50AEE"/>
    <w:rsid w:val="00D50F39"/>
    <w:rsid w:val="00D52370"/>
    <w:rsid w:val="00D5237A"/>
    <w:rsid w:val="00D559D3"/>
    <w:rsid w:val="00D61590"/>
    <w:rsid w:val="00D61F69"/>
    <w:rsid w:val="00D63D69"/>
    <w:rsid w:val="00D6424C"/>
    <w:rsid w:val="00D65327"/>
    <w:rsid w:val="00D6656D"/>
    <w:rsid w:val="00D67A90"/>
    <w:rsid w:val="00D700FA"/>
    <w:rsid w:val="00D70246"/>
    <w:rsid w:val="00D7031A"/>
    <w:rsid w:val="00D723B7"/>
    <w:rsid w:val="00D7359D"/>
    <w:rsid w:val="00D73C6C"/>
    <w:rsid w:val="00D75688"/>
    <w:rsid w:val="00D75D47"/>
    <w:rsid w:val="00D7665E"/>
    <w:rsid w:val="00D772BF"/>
    <w:rsid w:val="00D77FE9"/>
    <w:rsid w:val="00D80FB6"/>
    <w:rsid w:val="00D81C94"/>
    <w:rsid w:val="00D81E96"/>
    <w:rsid w:val="00D8345B"/>
    <w:rsid w:val="00D836B0"/>
    <w:rsid w:val="00D85D7A"/>
    <w:rsid w:val="00D85F8F"/>
    <w:rsid w:val="00D873E7"/>
    <w:rsid w:val="00D87528"/>
    <w:rsid w:val="00D87E08"/>
    <w:rsid w:val="00D90419"/>
    <w:rsid w:val="00D91388"/>
    <w:rsid w:val="00D92FB7"/>
    <w:rsid w:val="00D93332"/>
    <w:rsid w:val="00D936B2"/>
    <w:rsid w:val="00D9420B"/>
    <w:rsid w:val="00D948FF"/>
    <w:rsid w:val="00D94E39"/>
    <w:rsid w:val="00D9557C"/>
    <w:rsid w:val="00D970D5"/>
    <w:rsid w:val="00DA223D"/>
    <w:rsid w:val="00DA3439"/>
    <w:rsid w:val="00DA5188"/>
    <w:rsid w:val="00DA5ED3"/>
    <w:rsid w:val="00DA5FB8"/>
    <w:rsid w:val="00DA7916"/>
    <w:rsid w:val="00DB2212"/>
    <w:rsid w:val="00DB2461"/>
    <w:rsid w:val="00DB2F25"/>
    <w:rsid w:val="00DB30C2"/>
    <w:rsid w:val="00DB42EF"/>
    <w:rsid w:val="00DB5C18"/>
    <w:rsid w:val="00DC0272"/>
    <w:rsid w:val="00DC29C3"/>
    <w:rsid w:val="00DC45B7"/>
    <w:rsid w:val="00DC5466"/>
    <w:rsid w:val="00DC5DE2"/>
    <w:rsid w:val="00DC6D65"/>
    <w:rsid w:val="00DC6E5F"/>
    <w:rsid w:val="00DC7265"/>
    <w:rsid w:val="00DC7B7B"/>
    <w:rsid w:val="00DC7C5D"/>
    <w:rsid w:val="00DC7C8C"/>
    <w:rsid w:val="00DD0EEE"/>
    <w:rsid w:val="00DD154E"/>
    <w:rsid w:val="00DD1E96"/>
    <w:rsid w:val="00DD4692"/>
    <w:rsid w:val="00DD61C6"/>
    <w:rsid w:val="00DD7EAF"/>
    <w:rsid w:val="00DE065F"/>
    <w:rsid w:val="00DE3179"/>
    <w:rsid w:val="00DE36A1"/>
    <w:rsid w:val="00DE43E1"/>
    <w:rsid w:val="00DE4E4E"/>
    <w:rsid w:val="00DE5288"/>
    <w:rsid w:val="00DE6DA9"/>
    <w:rsid w:val="00DF0C2C"/>
    <w:rsid w:val="00DF3815"/>
    <w:rsid w:val="00DF40C8"/>
    <w:rsid w:val="00DF41C8"/>
    <w:rsid w:val="00DF5AB0"/>
    <w:rsid w:val="00DF5F1D"/>
    <w:rsid w:val="00DF7132"/>
    <w:rsid w:val="00DF74CE"/>
    <w:rsid w:val="00E019FB"/>
    <w:rsid w:val="00E01A36"/>
    <w:rsid w:val="00E03225"/>
    <w:rsid w:val="00E079BB"/>
    <w:rsid w:val="00E108DB"/>
    <w:rsid w:val="00E1135D"/>
    <w:rsid w:val="00E11495"/>
    <w:rsid w:val="00E114A4"/>
    <w:rsid w:val="00E121D0"/>
    <w:rsid w:val="00E12B84"/>
    <w:rsid w:val="00E12E84"/>
    <w:rsid w:val="00E12F2C"/>
    <w:rsid w:val="00E13605"/>
    <w:rsid w:val="00E13E11"/>
    <w:rsid w:val="00E13E89"/>
    <w:rsid w:val="00E14174"/>
    <w:rsid w:val="00E14498"/>
    <w:rsid w:val="00E14BD2"/>
    <w:rsid w:val="00E15C9D"/>
    <w:rsid w:val="00E16719"/>
    <w:rsid w:val="00E17692"/>
    <w:rsid w:val="00E2060B"/>
    <w:rsid w:val="00E21093"/>
    <w:rsid w:val="00E2507C"/>
    <w:rsid w:val="00E253C2"/>
    <w:rsid w:val="00E25740"/>
    <w:rsid w:val="00E2603E"/>
    <w:rsid w:val="00E26C77"/>
    <w:rsid w:val="00E27412"/>
    <w:rsid w:val="00E278CE"/>
    <w:rsid w:val="00E3161B"/>
    <w:rsid w:val="00E3227D"/>
    <w:rsid w:val="00E32315"/>
    <w:rsid w:val="00E32421"/>
    <w:rsid w:val="00E33255"/>
    <w:rsid w:val="00E335B1"/>
    <w:rsid w:val="00E370E4"/>
    <w:rsid w:val="00E403AF"/>
    <w:rsid w:val="00E40B64"/>
    <w:rsid w:val="00E4291A"/>
    <w:rsid w:val="00E42CC6"/>
    <w:rsid w:val="00E44038"/>
    <w:rsid w:val="00E45088"/>
    <w:rsid w:val="00E45764"/>
    <w:rsid w:val="00E463B7"/>
    <w:rsid w:val="00E46F33"/>
    <w:rsid w:val="00E47917"/>
    <w:rsid w:val="00E50B23"/>
    <w:rsid w:val="00E533CC"/>
    <w:rsid w:val="00E54548"/>
    <w:rsid w:val="00E54BAA"/>
    <w:rsid w:val="00E553AE"/>
    <w:rsid w:val="00E555F3"/>
    <w:rsid w:val="00E564BA"/>
    <w:rsid w:val="00E60D73"/>
    <w:rsid w:val="00E615DC"/>
    <w:rsid w:val="00E618E3"/>
    <w:rsid w:val="00E61D79"/>
    <w:rsid w:val="00E61DDC"/>
    <w:rsid w:val="00E626FD"/>
    <w:rsid w:val="00E62AC0"/>
    <w:rsid w:val="00E62CF5"/>
    <w:rsid w:val="00E62F52"/>
    <w:rsid w:val="00E658D7"/>
    <w:rsid w:val="00E65B3B"/>
    <w:rsid w:val="00E65DFA"/>
    <w:rsid w:val="00E66349"/>
    <w:rsid w:val="00E66D2C"/>
    <w:rsid w:val="00E66FDA"/>
    <w:rsid w:val="00E679FC"/>
    <w:rsid w:val="00E713F5"/>
    <w:rsid w:val="00E71F6D"/>
    <w:rsid w:val="00E76668"/>
    <w:rsid w:val="00E7765C"/>
    <w:rsid w:val="00E81085"/>
    <w:rsid w:val="00E81ABE"/>
    <w:rsid w:val="00E83D07"/>
    <w:rsid w:val="00E840DB"/>
    <w:rsid w:val="00E842ED"/>
    <w:rsid w:val="00E844B2"/>
    <w:rsid w:val="00E8539B"/>
    <w:rsid w:val="00E85E71"/>
    <w:rsid w:val="00E85F88"/>
    <w:rsid w:val="00E86D22"/>
    <w:rsid w:val="00E87D6F"/>
    <w:rsid w:val="00E93AD0"/>
    <w:rsid w:val="00E94D9F"/>
    <w:rsid w:val="00E95335"/>
    <w:rsid w:val="00E97D84"/>
    <w:rsid w:val="00E97DA2"/>
    <w:rsid w:val="00EA0D19"/>
    <w:rsid w:val="00EA0D4F"/>
    <w:rsid w:val="00EA0EF0"/>
    <w:rsid w:val="00EA0EF9"/>
    <w:rsid w:val="00EA2E80"/>
    <w:rsid w:val="00EA4F48"/>
    <w:rsid w:val="00EA6848"/>
    <w:rsid w:val="00EA713E"/>
    <w:rsid w:val="00EB012C"/>
    <w:rsid w:val="00EB08D6"/>
    <w:rsid w:val="00EB2575"/>
    <w:rsid w:val="00EB287A"/>
    <w:rsid w:val="00EB30BF"/>
    <w:rsid w:val="00EB34D6"/>
    <w:rsid w:val="00EB394D"/>
    <w:rsid w:val="00EB5733"/>
    <w:rsid w:val="00EB65CE"/>
    <w:rsid w:val="00EC007E"/>
    <w:rsid w:val="00EC04E7"/>
    <w:rsid w:val="00EC0BBF"/>
    <w:rsid w:val="00EC6037"/>
    <w:rsid w:val="00EC6B01"/>
    <w:rsid w:val="00ED16EA"/>
    <w:rsid w:val="00ED1A39"/>
    <w:rsid w:val="00ED2633"/>
    <w:rsid w:val="00ED44CE"/>
    <w:rsid w:val="00ED77AC"/>
    <w:rsid w:val="00EE09E4"/>
    <w:rsid w:val="00EE2254"/>
    <w:rsid w:val="00EE28D0"/>
    <w:rsid w:val="00EE2997"/>
    <w:rsid w:val="00EE2BE1"/>
    <w:rsid w:val="00EE3D2C"/>
    <w:rsid w:val="00EE6776"/>
    <w:rsid w:val="00EF0417"/>
    <w:rsid w:val="00EF0AD3"/>
    <w:rsid w:val="00EF209F"/>
    <w:rsid w:val="00EF3520"/>
    <w:rsid w:val="00EF375A"/>
    <w:rsid w:val="00EF5E9C"/>
    <w:rsid w:val="00EF7959"/>
    <w:rsid w:val="00EF7F3E"/>
    <w:rsid w:val="00F0228E"/>
    <w:rsid w:val="00F027FC"/>
    <w:rsid w:val="00F051E6"/>
    <w:rsid w:val="00F05BBA"/>
    <w:rsid w:val="00F070A0"/>
    <w:rsid w:val="00F070DA"/>
    <w:rsid w:val="00F07988"/>
    <w:rsid w:val="00F07D75"/>
    <w:rsid w:val="00F10650"/>
    <w:rsid w:val="00F10F02"/>
    <w:rsid w:val="00F1139F"/>
    <w:rsid w:val="00F130C4"/>
    <w:rsid w:val="00F13726"/>
    <w:rsid w:val="00F13852"/>
    <w:rsid w:val="00F139AC"/>
    <w:rsid w:val="00F13A33"/>
    <w:rsid w:val="00F14E01"/>
    <w:rsid w:val="00F150AE"/>
    <w:rsid w:val="00F158FD"/>
    <w:rsid w:val="00F208E2"/>
    <w:rsid w:val="00F20916"/>
    <w:rsid w:val="00F20B84"/>
    <w:rsid w:val="00F22230"/>
    <w:rsid w:val="00F22608"/>
    <w:rsid w:val="00F22658"/>
    <w:rsid w:val="00F22B6F"/>
    <w:rsid w:val="00F23054"/>
    <w:rsid w:val="00F23C52"/>
    <w:rsid w:val="00F24652"/>
    <w:rsid w:val="00F249ED"/>
    <w:rsid w:val="00F25C2C"/>
    <w:rsid w:val="00F26798"/>
    <w:rsid w:val="00F27317"/>
    <w:rsid w:val="00F27B8B"/>
    <w:rsid w:val="00F3295D"/>
    <w:rsid w:val="00F34AB4"/>
    <w:rsid w:val="00F34E81"/>
    <w:rsid w:val="00F34EE9"/>
    <w:rsid w:val="00F372C6"/>
    <w:rsid w:val="00F43712"/>
    <w:rsid w:val="00F45933"/>
    <w:rsid w:val="00F47685"/>
    <w:rsid w:val="00F47B9C"/>
    <w:rsid w:val="00F47BD6"/>
    <w:rsid w:val="00F50D38"/>
    <w:rsid w:val="00F52CEF"/>
    <w:rsid w:val="00F52DFD"/>
    <w:rsid w:val="00F53EDE"/>
    <w:rsid w:val="00F5479A"/>
    <w:rsid w:val="00F54EAF"/>
    <w:rsid w:val="00F6117F"/>
    <w:rsid w:val="00F61718"/>
    <w:rsid w:val="00F62454"/>
    <w:rsid w:val="00F651E0"/>
    <w:rsid w:val="00F665E9"/>
    <w:rsid w:val="00F66B18"/>
    <w:rsid w:val="00F70E72"/>
    <w:rsid w:val="00F71619"/>
    <w:rsid w:val="00F71B20"/>
    <w:rsid w:val="00F71E85"/>
    <w:rsid w:val="00F72186"/>
    <w:rsid w:val="00F725FD"/>
    <w:rsid w:val="00F72BC3"/>
    <w:rsid w:val="00F74063"/>
    <w:rsid w:val="00F74177"/>
    <w:rsid w:val="00F762E0"/>
    <w:rsid w:val="00F7670A"/>
    <w:rsid w:val="00F76988"/>
    <w:rsid w:val="00F7709F"/>
    <w:rsid w:val="00F77511"/>
    <w:rsid w:val="00F77FA3"/>
    <w:rsid w:val="00F80BBA"/>
    <w:rsid w:val="00F81C22"/>
    <w:rsid w:val="00F82300"/>
    <w:rsid w:val="00F87DB1"/>
    <w:rsid w:val="00F90B40"/>
    <w:rsid w:val="00F91009"/>
    <w:rsid w:val="00F91718"/>
    <w:rsid w:val="00F93095"/>
    <w:rsid w:val="00F93EB2"/>
    <w:rsid w:val="00F9509C"/>
    <w:rsid w:val="00F95B88"/>
    <w:rsid w:val="00F97C0E"/>
    <w:rsid w:val="00FA0060"/>
    <w:rsid w:val="00FA0599"/>
    <w:rsid w:val="00FA21D7"/>
    <w:rsid w:val="00FA229F"/>
    <w:rsid w:val="00FA264D"/>
    <w:rsid w:val="00FA491A"/>
    <w:rsid w:val="00FA52ED"/>
    <w:rsid w:val="00FA547C"/>
    <w:rsid w:val="00FA6265"/>
    <w:rsid w:val="00FA6E00"/>
    <w:rsid w:val="00FA7125"/>
    <w:rsid w:val="00FA7D3C"/>
    <w:rsid w:val="00FB0055"/>
    <w:rsid w:val="00FB07E4"/>
    <w:rsid w:val="00FB338B"/>
    <w:rsid w:val="00FB3B13"/>
    <w:rsid w:val="00FB3E1E"/>
    <w:rsid w:val="00FB4879"/>
    <w:rsid w:val="00FB601F"/>
    <w:rsid w:val="00FB742C"/>
    <w:rsid w:val="00FC06E0"/>
    <w:rsid w:val="00FC2B58"/>
    <w:rsid w:val="00FC316E"/>
    <w:rsid w:val="00FC3286"/>
    <w:rsid w:val="00FC6062"/>
    <w:rsid w:val="00FC6B9E"/>
    <w:rsid w:val="00FD06DF"/>
    <w:rsid w:val="00FD0C0E"/>
    <w:rsid w:val="00FD0FF0"/>
    <w:rsid w:val="00FD17CF"/>
    <w:rsid w:val="00FD1D7B"/>
    <w:rsid w:val="00FD1E4C"/>
    <w:rsid w:val="00FD4A20"/>
    <w:rsid w:val="00FD5612"/>
    <w:rsid w:val="00FE45FF"/>
    <w:rsid w:val="00FE7AC8"/>
    <w:rsid w:val="00FF071B"/>
    <w:rsid w:val="00FF0F4E"/>
    <w:rsid w:val="00FF1DBE"/>
    <w:rsid w:val="00FF2671"/>
    <w:rsid w:val="00FF2953"/>
    <w:rsid w:val="00FF386D"/>
    <w:rsid w:val="00FF4252"/>
    <w:rsid w:val="00FF434B"/>
    <w:rsid w:val="00FF48AD"/>
    <w:rsid w:val="00FF520C"/>
    <w:rsid w:val="00FF54D5"/>
    <w:rsid w:val="00FF5CDA"/>
    <w:rsid w:val="00FF5CE3"/>
    <w:rsid w:val="00FF6AD4"/>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F8606-8135-428C-813C-DE916E1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2A05E4"/>
    <w:pPr>
      <w:keepNext/>
      <w:keepLines/>
      <w:widowControl w:val="0"/>
      <w:tabs>
        <w:tab w:val="left" w:pos="1593"/>
      </w:tabs>
      <w:spacing w:before="120" w:after="120" w:line="240" w:lineRule="auto"/>
      <w:ind w:left="1593" w:hanging="1593"/>
      <w:contextualSpacing w:val="0"/>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uiPriority w:val="59"/>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36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88810">
      <w:bodyDiv w:val="1"/>
      <w:marLeft w:val="0"/>
      <w:marRight w:val="0"/>
      <w:marTop w:val="0"/>
      <w:marBottom w:val="0"/>
      <w:divBdr>
        <w:top w:val="none" w:sz="0" w:space="0" w:color="auto"/>
        <w:left w:val="none" w:sz="0" w:space="0" w:color="auto"/>
        <w:bottom w:val="none" w:sz="0" w:space="0" w:color="auto"/>
        <w:right w:val="none" w:sz="0" w:space="0" w:color="auto"/>
      </w:divBdr>
    </w:div>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789859857">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ADR_3.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CD5C-C160-4267-9633-CAE6A9D3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3194</Words>
  <Characters>18206</Characters>
  <Application>Microsoft Office Word</Application>
  <DocSecurity>0</DocSecurity>
  <Lines>151</Lines>
  <Paragraphs>42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DONG KHA</cp:lastModifiedBy>
  <cp:revision>4</cp:revision>
  <cp:lastPrinted>2016-07-21T01:49:00Z</cp:lastPrinted>
  <dcterms:created xsi:type="dcterms:W3CDTF">2016-07-21T01:49:00Z</dcterms:created>
  <dcterms:modified xsi:type="dcterms:W3CDTF">2018-02-01T08:31:00Z</dcterms:modified>
</cp:coreProperties>
</file>